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B2B67A" w14:textId="173ECF16" w:rsidR="009808F9" w:rsidRDefault="009808F9" w:rsidP="009808F9">
      <w:pPr>
        <w:pStyle w:val="Bezmezer"/>
        <w:tabs>
          <w:tab w:val="left" w:pos="2268"/>
        </w:tabs>
      </w:pPr>
      <w:r>
        <w:rPr>
          <w:b/>
          <w:bCs/>
        </w:rPr>
        <w:t>Investor</w:t>
      </w:r>
      <w:r w:rsidRPr="00FD3989">
        <w:rPr>
          <w:b/>
          <w:bCs/>
        </w:rPr>
        <w:t>:</w:t>
      </w:r>
      <w:r>
        <w:tab/>
      </w:r>
      <w:sdt>
        <w:sdtPr>
          <w:id w:val="1868019077"/>
          <w:placeholder>
            <w:docPart w:val="2DC7D3EF55174D5396FCB3E7F58FCDF7"/>
          </w:placeholder>
          <w:text/>
        </w:sdtPr>
        <w:sdtEndPr/>
        <w:sdtContent>
          <w:r w:rsidR="002F1516">
            <w:t>E.ON Česká republika, s.r.o.</w:t>
          </w:r>
        </w:sdtContent>
      </w:sdt>
    </w:p>
    <w:p w14:paraId="2F0F463B" w14:textId="77777777" w:rsidR="009808F9" w:rsidRDefault="009808F9" w:rsidP="009808F9">
      <w:pPr>
        <w:pStyle w:val="Bezmezer"/>
        <w:tabs>
          <w:tab w:val="left" w:pos="2268"/>
        </w:tabs>
        <w:rPr>
          <w:b/>
          <w:bCs/>
        </w:rPr>
      </w:pPr>
    </w:p>
    <w:p w14:paraId="78060C16" w14:textId="7B88A164" w:rsidR="009808F9" w:rsidRDefault="009808F9" w:rsidP="009808F9">
      <w:pPr>
        <w:pStyle w:val="Bezmezer"/>
        <w:tabs>
          <w:tab w:val="left" w:pos="2268"/>
        </w:tabs>
      </w:pPr>
      <w:r>
        <w:rPr>
          <w:b/>
          <w:bCs/>
        </w:rPr>
        <w:t>Objednatel</w:t>
      </w:r>
      <w:r w:rsidRPr="00FD3989">
        <w:rPr>
          <w:b/>
          <w:bCs/>
        </w:rPr>
        <w:t>:</w:t>
      </w:r>
      <w:r>
        <w:tab/>
      </w:r>
      <w:sdt>
        <w:sdtPr>
          <w:id w:val="406892223"/>
          <w:placeholder>
            <w:docPart w:val="2E273E4FF73B4931AF4D720D4A087A68"/>
          </w:placeholder>
          <w:text/>
        </w:sdtPr>
        <w:sdtEndPr/>
        <w:sdtContent>
          <w:r w:rsidR="002F1516">
            <w:t>E.ON Česká republika, s.r.o.</w:t>
          </w:r>
        </w:sdtContent>
      </w:sdt>
    </w:p>
    <w:p w14:paraId="1B0AB336" w14:textId="77777777" w:rsidR="009808F9" w:rsidRDefault="009808F9" w:rsidP="009808F9">
      <w:pPr>
        <w:pStyle w:val="Bezmezer"/>
        <w:tabs>
          <w:tab w:val="left" w:pos="2268"/>
        </w:tabs>
        <w:rPr>
          <w:b/>
          <w:bCs/>
        </w:rPr>
      </w:pPr>
    </w:p>
    <w:p w14:paraId="0489E4FB" w14:textId="0AF8870D" w:rsidR="009808F9" w:rsidRDefault="009808F9" w:rsidP="009808F9">
      <w:pPr>
        <w:pStyle w:val="Bezmezer"/>
        <w:tabs>
          <w:tab w:val="left" w:pos="2268"/>
        </w:tabs>
      </w:pPr>
      <w:r>
        <w:rPr>
          <w:b/>
          <w:bCs/>
        </w:rPr>
        <w:t>Kódové značení</w:t>
      </w:r>
      <w:r w:rsidRPr="00FD3989">
        <w:rPr>
          <w:b/>
          <w:bCs/>
        </w:rPr>
        <w:t>:</w:t>
      </w:r>
      <w:r>
        <w:tab/>
      </w:r>
      <w:sdt>
        <w:sdtPr>
          <w:alias w:val="Kod"/>
          <w:tag w:val="Kod"/>
          <w:id w:val="-102433204"/>
          <w:placeholder>
            <w:docPart w:val="260B5C1523FC416C828D5B1E0883BAFE"/>
          </w:placeholder>
          <w:text/>
        </w:sdtPr>
        <w:sdtEndPr/>
        <w:sdtContent>
          <w:r w:rsidR="002F1516">
            <w:t>9707 6718 30</w:t>
          </w:r>
          <w:r w:rsidR="002B0190">
            <w:t>2</w:t>
          </w:r>
          <w:r w:rsidR="002F1516">
            <w:t xml:space="preserve"> 3 16 1 01</w:t>
          </w:r>
        </w:sdtContent>
      </w:sdt>
    </w:p>
    <w:p w14:paraId="392213CD" w14:textId="77777777" w:rsidR="009808F9" w:rsidRDefault="009808F9" w:rsidP="009808F9">
      <w:pPr>
        <w:pStyle w:val="Bezmezer"/>
        <w:tabs>
          <w:tab w:val="left" w:pos="2268"/>
        </w:tabs>
      </w:pPr>
    </w:p>
    <w:p w14:paraId="6B5E762A" w14:textId="7C5D1011" w:rsidR="009808F9" w:rsidRDefault="009808F9" w:rsidP="009808F9">
      <w:pPr>
        <w:pStyle w:val="Bezmezer"/>
        <w:tabs>
          <w:tab w:val="left" w:pos="2268"/>
        </w:tabs>
      </w:pPr>
      <w:r>
        <w:rPr>
          <w:b/>
          <w:bCs/>
        </w:rPr>
        <w:t>Zakázkové číslo</w:t>
      </w:r>
      <w:r w:rsidRPr="00FD3989">
        <w:rPr>
          <w:b/>
          <w:bCs/>
        </w:rPr>
        <w:t>:</w:t>
      </w:r>
      <w:r>
        <w:tab/>
      </w:r>
      <w:sdt>
        <w:sdtPr>
          <w:id w:val="502174269"/>
          <w:placeholder>
            <w:docPart w:val="24BE8D5051CD4F64AACD6F38E236E522"/>
          </w:placeholder>
          <w:text/>
        </w:sdtPr>
        <w:sdtEndPr/>
        <w:sdtContent>
          <w:r w:rsidR="002F1516">
            <w:t>9707-6718-1-61-000-001-0</w:t>
          </w:r>
        </w:sdtContent>
      </w:sdt>
    </w:p>
    <w:p w14:paraId="21E8092B" w14:textId="77777777" w:rsidR="009808F9" w:rsidRDefault="009808F9" w:rsidP="009808F9">
      <w:pPr>
        <w:pStyle w:val="Bezmezer"/>
        <w:tabs>
          <w:tab w:val="left" w:pos="2268"/>
        </w:tabs>
      </w:pPr>
    </w:p>
    <w:p w14:paraId="5DB47D47" w14:textId="3B524A19" w:rsidR="009808F9" w:rsidRPr="0075083B" w:rsidRDefault="009808F9" w:rsidP="009808F9">
      <w:pPr>
        <w:pStyle w:val="Bezmezer"/>
        <w:tabs>
          <w:tab w:val="left" w:pos="2268"/>
        </w:tabs>
        <w:rPr>
          <w:b/>
          <w:bCs/>
        </w:rPr>
      </w:pPr>
      <w:r w:rsidRPr="0075083B">
        <w:rPr>
          <w:b/>
          <w:bCs/>
        </w:rPr>
        <w:t>Počet stran:</w:t>
      </w:r>
      <w:r w:rsidRPr="0075083B">
        <w:rPr>
          <w:b/>
          <w:bCs/>
        </w:rPr>
        <w:tab/>
      </w:r>
      <w:r w:rsidRPr="000F715E">
        <w:rPr>
          <w:bCs/>
        </w:rPr>
        <w:fldChar w:fldCharType="begin"/>
      </w:r>
      <w:r w:rsidRPr="000F715E">
        <w:rPr>
          <w:bCs/>
        </w:rPr>
        <w:instrText xml:space="preserve"> NUMPAGES   \* MERGEFORMAT </w:instrText>
      </w:r>
      <w:r w:rsidRPr="000F715E">
        <w:rPr>
          <w:bCs/>
        </w:rPr>
        <w:fldChar w:fldCharType="separate"/>
      </w:r>
      <w:r w:rsidR="00145B20">
        <w:rPr>
          <w:bCs/>
          <w:noProof/>
        </w:rPr>
        <w:t>4</w:t>
      </w:r>
      <w:r w:rsidRPr="000F715E">
        <w:rPr>
          <w:bCs/>
        </w:rPr>
        <w:fldChar w:fldCharType="end"/>
      </w:r>
      <w:bookmarkStart w:id="0" w:name="_GoBack"/>
      <w:bookmarkEnd w:id="0"/>
    </w:p>
    <w:p w14:paraId="3D7829BC" w14:textId="625AA99D" w:rsidR="00694DD1" w:rsidRDefault="00694DD1" w:rsidP="00135F4C"/>
    <w:p w14:paraId="58128FD2" w14:textId="1E8D3B89" w:rsidR="009808F9" w:rsidRDefault="00EF42AC" w:rsidP="00471E0E">
      <w:pPr>
        <w:pStyle w:val="Nzev"/>
        <w:tabs>
          <w:tab w:val="center" w:pos="4989"/>
          <w:tab w:val="left" w:pos="7848"/>
        </w:tabs>
        <w:spacing w:before="600" w:after="600"/>
        <w:rPr>
          <w:sz w:val="40"/>
          <w:szCs w:val="40"/>
        </w:rPr>
      </w:pPr>
      <w:r>
        <w:rPr>
          <w:sz w:val="40"/>
          <w:szCs w:val="40"/>
        </w:rPr>
        <w:t xml:space="preserve">Stavba: </w:t>
      </w:r>
      <w:sdt>
        <w:sdtPr>
          <w:rPr>
            <w:sz w:val="40"/>
            <w:szCs w:val="40"/>
          </w:rPr>
          <w:alias w:val="Vložte název OP"/>
          <w:tag w:val="Název OP"/>
          <w:id w:val="-1042738412"/>
          <w:placeholder>
            <w:docPart w:val="2708307491C24A2488AE57708247E380"/>
          </w:placeholder>
        </w:sdtPr>
        <w:sdtEndPr/>
        <w:sdtContent>
          <w:sdt>
            <w:sdtPr>
              <w:rPr>
                <w:sz w:val="40"/>
                <w:szCs w:val="40"/>
              </w:rPr>
              <w:alias w:val="Vložte název OP"/>
              <w:tag w:val="Název OP"/>
              <w:id w:val="-169495614"/>
              <w:placeholder>
                <w:docPart w:val="60EDCA1E63D74EDFB323F1B0950D7BD3"/>
              </w:placeholder>
            </w:sdtPr>
            <w:sdtEndPr/>
            <w:sdtContent>
              <w:r w:rsidR="00420640">
                <w:rPr>
                  <w:sz w:val="40"/>
                  <w:szCs w:val="40"/>
                </w:rPr>
                <w:t xml:space="preserve">Výstavba dobíjecí stanice E.ON </w:t>
              </w:r>
              <w:r w:rsidR="007505E1">
                <w:rPr>
                  <w:sz w:val="40"/>
                  <w:szCs w:val="40"/>
                </w:rPr>
                <w:t>Albert Čestlice</w:t>
              </w:r>
            </w:sdtContent>
          </w:sdt>
        </w:sdtContent>
      </w:sdt>
    </w:p>
    <w:p w14:paraId="458198B7" w14:textId="77777777" w:rsidR="00E037F3" w:rsidRPr="00582245" w:rsidRDefault="00E037F3" w:rsidP="00C05E07">
      <w:pPr>
        <w:pStyle w:val="Podnzev"/>
        <w:tabs>
          <w:tab w:val="clear" w:pos="1418"/>
        </w:tabs>
        <w:spacing w:before="480" w:after="120"/>
        <w:ind w:left="0" w:firstLine="0"/>
        <w:jc w:val="center"/>
        <w:rPr>
          <w:caps/>
          <w:color w:val="000000" w:themeColor="text1"/>
          <w:sz w:val="32"/>
          <w:szCs w:val="32"/>
        </w:rPr>
      </w:pPr>
      <w:r w:rsidRPr="00582245">
        <w:rPr>
          <w:caps/>
          <w:color w:val="000000" w:themeColor="text1"/>
          <w:sz w:val="32"/>
          <w:szCs w:val="32"/>
        </w:rPr>
        <w:t>PROJEKTOVÁ DOKUMENTACE</w:t>
      </w:r>
    </w:p>
    <w:sdt>
      <w:sdtPr>
        <w:rPr>
          <w:caps/>
          <w:sz w:val="32"/>
          <w:szCs w:val="32"/>
        </w:rPr>
        <w:alias w:val="Vložte stupeň dokumentace"/>
        <w:tag w:val="Vložte stupeň dokumentace"/>
        <w:id w:val="-1923485235"/>
        <w:placeholder>
          <w:docPart w:val="AA27026EAEAD44F0BEFCEE026AFE38C8"/>
        </w:placeholder>
        <w:text/>
      </w:sdtPr>
      <w:sdtEndPr/>
      <w:sdtContent>
        <w:p w14:paraId="17CC78D1" w14:textId="3745EAAB" w:rsidR="00E037F3" w:rsidRPr="00582245" w:rsidRDefault="002F1516" w:rsidP="00471E0E">
          <w:pPr>
            <w:pStyle w:val="Bezmezer"/>
            <w:spacing w:after="600"/>
            <w:jc w:val="center"/>
            <w:rPr>
              <w:b/>
              <w:caps/>
              <w:sz w:val="40"/>
              <w:szCs w:val="40"/>
            </w:rPr>
          </w:pPr>
          <w:r>
            <w:rPr>
              <w:caps/>
              <w:sz w:val="32"/>
              <w:szCs w:val="32"/>
            </w:rPr>
            <w:t>PRO VYDÁNÍ územního souhlasu</w:t>
          </w:r>
        </w:p>
      </w:sdtContent>
    </w:sdt>
    <w:p w14:paraId="4178B752" w14:textId="71F26D8A" w:rsidR="00C05E07" w:rsidRDefault="00145B20" w:rsidP="00C05E07">
      <w:pPr>
        <w:pStyle w:val="Bezmezer"/>
        <w:tabs>
          <w:tab w:val="left" w:pos="2552"/>
        </w:tabs>
        <w:spacing w:line="360" w:lineRule="auto"/>
        <w:rPr>
          <w:szCs w:val="20"/>
        </w:rPr>
      </w:pPr>
      <w:sdt>
        <w:sdtPr>
          <w:rPr>
            <w:sz w:val="28"/>
            <w:szCs w:val="28"/>
          </w:rPr>
          <w:alias w:val="Vložte označení a název SO nebo PS či DPS"/>
          <w:tag w:val="SO nebo PS či DPS"/>
          <w:id w:val="939102475"/>
          <w:placeholder>
            <w:docPart w:val="2708307491C24A2488AE57708247E380"/>
          </w:placeholder>
          <w:text w:multiLine="1"/>
        </w:sdtPr>
        <w:sdtEndPr/>
        <w:sdtContent>
          <w:r w:rsidR="002F1516">
            <w:rPr>
              <w:sz w:val="28"/>
              <w:szCs w:val="28"/>
            </w:rPr>
            <w:tab/>
          </w:r>
          <w:r w:rsidR="002F1516">
            <w:rPr>
              <w:sz w:val="28"/>
              <w:szCs w:val="28"/>
            </w:rPr>
            <w:br/>
          </w:r>
          <w:r w:rsidR="002F1516">
            <w:rPr>
              <w:sz w:val="28"/>
              <w:szCs w:val="28"/>
            </w:rPr>
            <w:br/>
          </w:r>
          <w:r w:rsidR="002F1516">
            <w:rPr>
              <w:sz w:val="28"/>
              <w:szCs w:val="28"/>
            </w:rPr>
            <w:br/>
          </w:r>
          <w:r w:rsidR="002F1516">
            <w:rPr>
              <w:sz w:val="28"/>
              <w:szCs w:val="28"/>
            </w:rPr>
            <w:br/>
          </w:r>
        </w:sdtContent>
      </w:sdt>
    </w:p>
    <w:p w14:paraId="4A541943" w14:textId="678D20FF" w:rsidR="009808F9" w:rsidRPr="00C05E07" w:rsidRDefault="00145B20" w:rsidP="00742954">
      <w:pPr>
        <w:pStyle w:val="Podnzev"/>
        <w:tabs>
          <w:tab w:val="clear" w:pos="1418"/>
        </w:tabs>
        <w:spacing w:before="0" w:after="0"/>
        <w:ind w:left="360" w:firstLine="0"/>
        <w:jc w:val="center"/>
      </w:pPr>
      <w:sdt>
        <w:sdtPr>
          <w:rPr>
            <w:sz w:val="40"/>
            <w:szCs w:val="40"/>
          </w:rPr>
          <w:alias w:val="Vložte název dokumentu"/>
          <w:tag w:val="Vložte název dokumentu"/>
          <w:id w:val="-1524853749"/>
          <w:placeholder>
            <w:docPart w:val="2708307491C24A2488AE57708247E380"/>
          </w:placeholder>
          <w:text w:multiLine="1"/>
        </w:sdtPr>
        <w:sdtEndPr/>
        <w:sdtContent>
          <w:r w:rsidR="002F1516">
            <w:rPr>
              <w:sz w:val="40"/>
              <w:szCs w:val="40"/>
            </w:rPr>
            <w:t>D.1.2. Požárně bezpečnostní řešení</w:t>
          </w:r>
        </w:sdtContent>
      </w:sdt>
    </w:p>
    <w:p w14:paraId="408C266E" w14:textId="45A60199" w:rsidR="00471E0E" w:rsidRDefault="00471E0E" w:rsidP="009808F9"/>
    <w:p w14:paraId="3B812C6C" w14:textId="77777777" w:rsidR="00A83DE8" w:rsidRDefault="00A83DE8" w:rsidP="009808F9"/>
    <w:p w14:paraId="0C981570" w14:textId="77777777" w:rsidR="00C05E07" w:rsidRPr="009808F9" w:rsidRDefault="00C05E07" w:rsidP="009808F9"/>
    <w:p w14:paraId="6EA65193" w14:textId="66C4CED9" w:rsidR="009808F9" w:rsidRDefault="009808F9" w:rsidP="00C05E07">
      <w:pPr>
        <w:tabs>
          <w:tab w:val="left" w:pos="2552"/>
          <w:tab w:val="left" w:pos="6237"/>
        </w:tabs>
      </w:pPr>
      <w:r>
        <w:t>Vypracoval:</w:t>
      </w:r>
      <w:r>
        <w:tab/>
      </w:r>
      <w:sdt>
        <w:sdtPr>
          <w:id w:val="1848979044"/>
          <w:placeholder>
            <w:docPart w:val="23A0CDE1120644A3B1511BA1D80006F4"/>
          </w:placeholder>
          <w:text/>
        </w:sdtPr>
        <w:sdtEndPr/>
        <w:sdtContent>
          <w:r w:rsidR="002F1516">
            <w:t>Ing. T. Svobodová</w:t>
          </w:r>
        </w:sdtContent>
      </w:sdt>
      <w:r w:rsidRPr="006A19B8">
        <w:tab/>
      </w:r>
      <w:r w:rsidR="00DD6418">
        <w:tab/>
      </w:r>
      <w:r w:rsidRPr="006A19B8">
        <w:t>………………………………</w:t>
      </w:r>
    </w:p>
    <w:p w14:paraId="7D947101" w14:textId="069B6C46" w:rsidR="009808F9" w:rsidRDefault="009808F9" w:rsidP="00C05E07">
      <w:pPr>
        <w:tabs>
          <w:tab w:val="left" w:pos="2552"/>
          <w:tab w:val="left" w:pos="6237"/>
        </w:tabs>
      </w:pPr>
      <w:r>
        <w:t>Kontroloval:</w:t>
      </w:r>
      <w:r w:rsidR="00471E0E">
        <w:tab/>
      </w:r>
      <w:sdt>
        <w:sdtPr>
          <w:id w:val="609937746"/>
          <w:placeholder>
            <w:docPart w:val="28D30226EF2041A396C27A55288A623C"/>
          </w:placeholder>
          <w:text/>
        </w:sdtPr>
        <w:sdtEndPr/>
        <w:sdtContent>
          <w:r w:rsidR="002F1516">
            <w:t>Ing. R. Jelínek</w:t>
          </w:r>
        </w:sdtContent>
      </w:sdt>
      <w:r w:rsidRPr="006A19B8">
        <w:tab/>
      </w:r>
      <w:r w:rsidR="00C05E07">
        <w:tab/>
      </w:r>
      <w:r w:rsidRPr="006A19B8">
        <w:t>………………………………</w:t>
      </w:r>
    </w:p>
    <w:p w14:paraId="7CC0E712" w14:textId="24CE9C6A" w:rsidR="00E037F3" w:rsidRPr="006A19B8" w:rsidRDefault="009808F9" w:rsidP="00C05E07">
      <w:pPr>
        <w:tabs>
          <w:tab w:val="left" w:pos="2552"/>
          <w:tab w:val="left" w:pos="4536"/>
          <w:tab w:val="left" w:pos="6237"/>
        </w:tabs>
      </w:pPr>
      <w:r>
        <w:t>Schválil:</w:t>
      </w:r>
      <w:r>
        <w:tab/>
      </w:r>
      <w:sdt>
        <w:sdtPr>
          <w:id w:val="157357012"/>
          <w:placeholder>
            <w:docPart w:val="B5643DEBB1BF46B493639E0BB9DFEBB0"/>
          </w:placeholder>
          <w:text/>
        </w:sdtPr>
        <w:sdtEndPr/>
        <w:sdtContent>
          <w:r w:rsidR="002F1516">
            <w:t>Bc. T. Líčeník</w:t>
          </w:r>
        </w:sdtContent>
      </w:sdt>
      <w:r w:rsidRPr="006A19B8">
        <w:tab/>
      </w:r>
      <w:r w:rsidR="00DD6418">
        <w:tab/>
      </w:r>
      <w:r w:rsidRPr="006A19B8">
        <w:t>………………………………</w:t>
      </w:r>
    </w:p>
    <w:p w14:paraId="57D02A26" w14:textId="77777777" w:rsidR="00E037F3" w:rsidRDefault="00E037F3" w:rsidP="00352944">
      <w:pPr>
        <w:spacing w:after="0"/>
      </w:pPr>
    </w:p>
    <w:p w14:paraId="616816C7" w14:textId="63240C1C" w:rsidR="00352944" w:rsidRDefault="009808F9" w:rsidP="00352944">
      <w:pPr>
        <w:spacing w:after="0"/>
      </w:pPr>
      <w:r>
        <w:t xml:space="preserve">Brno, </w:t>
      </w:r>
      <w:sdt>
        <w:sdtPr>
          <w:alias w:val="Vložte datum"/>
          <w:tag w:val="Vložte datum"/>
          <w:id w:val="1822697409"/>
          <w:placeholder>
            <w:docPart w:val="217CC216E7734F2BBF712F7628459397"/>
          </w:placeholder>
          <w:text/>
        </w:sdtPr>
        <w:sdtEndPr/>
        <w:sdtContent>
          <w:r w:rsidR="002F1516">
            <w:t>1</w:t>
          </w:r>
          <w:r w:rsidR="007505E1">
            <w:t>2</w:t>
          </w:r>
          <w:r w:rsidR="002F1516">
            <w:t>/2021</w:t>
          </w:r>
        </w:sdtContent>
      </w:sdt>
    </w:p>
    <w:p w14:paraId="651E9108" w14:textId="57227ED2" w:rsidR="00951EB5" w:rsidRDefault="00951EB5" w:rsidP="00352944">
      <w:pPr>
        <w:pStyle w:val="Bezmezer"/>
      </w:pPr>
      <w:r>
        <w:br w:type="page"/>
      </w:r>
    </w:p>
    <w:p w14:paraId="0BFF3666" w14:textId="4295D73B" w:rsidR="00E83C54" w:rsidRPr="00E83C54" w:rsidRDefault="00E83C54" w:rsidP="00E83C54">
      <w:pPr>
        <w:rPr>
          <w:b/>
          <w:bCs/>
        </w:rPr>
      </w:pPr>
      <w:r w:rsidRPr="00E83C54">
        <w:rPr>
          <w:b/>
          <w:bCs/>
        </w:rPr>
        <w:lastRenderedPageBreak/>
        <w:t>Obsah</w:t>
      </w:r>
    </w:p>
    <w:p w14:paraId="60D9EAF2" w14:textId="77777777" w:rsidR="008C524C" w:rsidRDefault="003F1105">
      <w:pPr>
        <w:pStyle w:val="Obsah1"/>
        <w:rPr>
          <w:rFonts w:asciiTheme="minorHAnsi" w:hAnsiTheme="minorHAnsi" w:cstheme="minorBidi"/>
          <w:noProof/>
          <w:sz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5547560" w:history="1">
        <w:r w:rsidR="008C524C" w:rsidRPr="000B6B73">
          <w:rPr>
            <w:rStyle w:val="Hypertextovodkaz"/>
            <w:noProof/>
          </w:rPr>
          <w:t>1.</w:t>
        </w:r>
        <w:r w:rsidR="008C524C">
          <w:rPr>
            <w:rFonts w:asciiTheme="minorHAnsi" w:hAnsiTheme="minorHAnsi" w:cstheme="minorBidi"/>
            <w:noProof/>
            <w:sz w:val="22"/>
          </w:rPr>
          <w:tab/>
        </w:r>
        <w:r w:rsidR="008C524C" w:rsidRPr="000B6B73">
          <w:rPr>
            <w:rStyle w:val="Hypertextovodkaz"/>
            <w:noProof/>
          </w:rPr>
          <w:t>ÚVOD</w:t>
        </w:r>
        <w:r w:rsidR="008C524C">
          <w:rPr>
            <w:noProof/>
            <w:webHidden/>
          </w:rPr>
          <w:tab/>
        </w:r>
        <w:r w:rsidR="008C524C">
          <w:rPr>
            <w:noProof/>
            <w:webHidden/>
          </w:rPr>
          <w:fldChar w:fldCharType="begin"/>
        </w:r>
        <w:r w:rsidR="008C524C">
          <w:rPr>
            <w:noProof/>
            <w:webHidden/>
          </w:rPr>
          <w:instrText xml:space="preserve"> PAGEREF _Toc55547560 \h </w:instrText>
        </w:r>
        <w:r w:rsidR="008C524C">
          <w:rPr>
            <w:noProof/>
            <w:webHidden/>
          </w:rPr>
        </w:r>
        <w:r w:rsidR="008C524C">
          <w:rPr>
            <w:noProof/>
            <w:webHidden/>
          </w:rPr>
          <w:fldChar w:fldCharType="separate"/>
        </w:r>
        <w:r w:rsidR="00145B20">
          <w:rPr>
            <w:noProof/>
            <w:webHidden/>
          </w:rPr>
          <w:t>3</w:t>
        </w:r>
        <w:r w:rsidR="008C524C">
          <w:rPr>
            <w:noProof/>
            <w:webHidden/>
          </w:rPr>
          <w:fldChar w:fldCharType="end"/>
        </w:r>
      </w:hyperlink>
    </w:p>
    <w:p w14:paraId="231731BD" w14:textId="77777777" w:rsidR="008C524C" w:rsidRDefault="00145B20">
      <w:pPr>
        <w:pStyle w:val="Obsah1"/>
        <w:rPr>
          <w:rFonts w:asciiTheme="minorHAnsi" w:hAnsiTheme="minorHAnsi" w:cstheme="minorBidi"/>
          <w:noProof/>
          <w:sz w:val="22"/>
        </w:rPr>
      </w:pPr>
      <w:hyperlink w:anchor="_Toc55547561" w:history="1">
        <w:r w:rsidR="008C524C" w:rsidRPr="000B6B73">
          <w:rPr>
            <w:rStyle w:val="Hypertextovodkaz"/>
            <w:noProof/>
          </w:rPr>
          <w:t>2.</w:t>
        </w:r>
        <w:r w:rsidR="008C524C">
          <w:rPr>
            <w:rFonts w:asciiTheme="minorHAnsi" w:hAnsiTheme="minorHAnsi" w:cstheme="minorBidi"/>
            <w:noProof/>
            <w:sz w:val="22"/>
          </w:rPr>
          <w:tab/>
        </w:r>
        <w:r w:rsidR="008C524C" w:rsidRPr="000B6B73">
          <w:rPr>
            <w:rStyle w:val="Hypertextovodkaz"/>
            <w:noProof/>
          </w:rPr>
          <w:t>návrh koncepce požární bezpečnosti z hlediska předpokládaného stavebního řešení a způsobu využití stavby. Přitom se vychází z výšky stavby, stavebních konstrukcí, umístění stavby z hlediska předpokládaných odstupových, popřípadě bezpečnostních vzdáleností, údajů o navržené technologii a používaných, zpracovávaných nebo skladovaných látkách</w:t>
        </w:r>
        <w:r w:rsidR="008C524C">
          <w:rPr>
            <w:noProof/>
            <w:webHidden/>
          </w:rPr>
          <w:tab/>
        </w:r>
        <w:r w:rsidR="008C524C">
          <w:rPr>
            <w:noProof/>
            <w:webHidden/>
          </w:rPr>
          <w:fldChar w:fldCharType="begin"/>
        </w:r>
        <w:r w:rsidR="008C524C">
          <w:rPr>
            <w:noProof/>
            <w:webHidden/>
          </w:rPr>
          <w:instrText xml:space="preserve"> PAGEREF _Toc55547561 \h </w:instrText>
        </w:r>
        <w:r w:rsidR="008C524C">
          <w:rPr>
            <w:noProof/>
            <w:webHidden/>
          </w:rPr>
        </w:r>
        <w:r w:rsidR="008C524C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8C524C">
          <w:rPr>
            <w:noProof/>
            <w:webHidden/>
          </w:rPr>
          <w:fldChar w:fldCharType="end"/>
        </w:r>
      </w:hyperlink>
    </w:p>
    <w:p w14:paraId="4BDBE1BF" w14:textId="77777777" w:rsidR="008C524C" w:rsidRDefault="00145B20">
      <w:pPr>
        <w:pStyle w:val="Obsah1"/>
        <w:rPr>
          <w:rFonts w:asciiTheme="minorHAnsi" w:hAnsiTheme="minorHAnsi" w:cstheme="minorBidi"/>
          <w:noProof/>
          <w:sz w:val="22"/>
        </w:rPr>
      </w:pPr>
      <w:hyperlink w:anchor="_Toc55547562" w:history="1">
        <w:r w:rsidR="008C524C" w:rsidRPr="000B6B73">
          <w:rPr>
            <w:rStyle w:val="Hypertextovodkaz"/>
            <w:noProof/>
          </w:rPr>
          <w:t>3.</w:t>
        </w:r>
        <w:r w:rsidR="008C524C">
          <w:rPr>
            <w:rFonts w:asciiTheme="minorHAnsi" w:hAnsiTheme="minorHAnsi" w:cstheme="minorBidi"/>
            <w:noProof/>
            <w:sz w:val="22"/>
          </w:rPr>
          <w:tab/>
        </w:r>
        <w:r w:rsidR="008C524C" w:rsidRPr="000B6B73">
          <w:rPr>
            <w:rStyle w:val="Hypertextovodkaz"/>
            <w:noProof/>
          </w:rPr>
          <w:t>řešení příjezdových komunikací, popřípadě nástupních ploch pro požární techniku, zajištění potřebného množství požární vody, popřípadě jiné hasební látky,</w:t>
        </w:r>
        <w:r w:rsidR="008C524C">
          <w:rPr>
            <w:noProof/>
            <w:webHidden/>
          </w:rPr>
          <w:tab/>
        </w:r>
        <w:r w:rsidR="008C524C">
          <w:rPr>
            <w:noProof/>
            <w:webHidden/>
          </w:rPr>
          <w:fldChar w:fldCharType="begin"/>
        </w:r>
        <w:r w:rsidR="008C524C">
          <w:rPr>
            <w:noProof/>
            <w:webHidden/>
          </w:rPr>
          <w:instrText xml:space="preserve"> PAGEREF _Toc55547562 \h </w:instrText>
        </w:r>
        <w:r w:rsidR="008C524C">
          <w:rPr>
            <w:noProof/>
            <w:webHidden/>
          </w:rPr>
        </w:r>
        <w:r w:rsidR="008C524C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8C524C">
          <w:rPr>
            <w:noProof/>
            <w:webHidden/>
          </w:rPr>
          <w:fldChar w:fldCharType="end"/>
        </w:r>
      </w:hyperlink>
    </w:p>
    <w:p w14:paraId="4D703E2B" w14:textId="77777777" w:rsidR="008C524C" w:rsidRDefault="00145B20">
      <w:pPr>
        <w:pStyle w:val="Obsah1"/>
        <w:rPr>
          <w:rFonts w:asciiTheme="minorHAnsi" w:hAnsiTheme="minorHAnsi" w:cstheme="minorBidi"/>
          <w:noProof/>
          <w:sz w:val="22"/>
        </w:rPr>
      </w:pPr>
      <w:hyperlink w:anchor="_Toc55547563" w:history="1">
        <w:r w:rsidR="008C524C" w:rsidRPr="000B6B73">
          <w:rPr>
            <w:rStyle w:val="Hypertextovodkaz"/>
            <w:noProof/>
          </w:rPr>
          <w:t>4.</w:t>
        </w:r>
        <w:r w:rsidR="008C524C">
          <w:rPr>
            <w:rFonts w:asciiTheme="minorHAnsi" w:hAnsiTheme="minorHAnsi" w:cstheme="minorBidi"/>
            <w:noProof/>
            <w:sz w:val="22"/>
          </w:rPr>
          <w:tab/>
        </w:r>
        <w:r w:rsidR="008C524C" w:rsidRPr="000B6B73">
          <w:rPr>
            <w:rStyle w:val="Hypertextovodkaz"/>
            <w:noProof/>
          </w:rPr>
          <w:t>předpokládaný rozsah vybavení objektu vyhrazenými požárně bezpečnostními zařízeními, včetně náhradních zdrojů pro zajištění jejich provozuschopnosti,</w:t>
        </w:r>
        <w:r w:rsidR="008C524C">
          <w:rPr>
            <w:noProof/>
            <w:webHidden/>
          </w:rPr>
          <w:tab/>
        </w:r>
        <w:r w:rsidR="008C524C">
          <w:rPr>
            <w:noProof/>
            <w:webHidden/>
          </w:rPr>
          <w:fldChar w:fldCharType="begin"/>
        </w:r>
        <w:r w:rsidR="008C524C">
          <w:rPr>
            <w:noProof/>
            <w:webHidden/>
          </w:rPr>
          <w:instrText xml:space="preserve"> PAGEREF _Toc55547563 \h </w:instrText>
        </w:r>
        <w:r w:rsidR="008C524C">
          <w:rPr>
            <w:noProof/>
            <w:webHidden/>
          </w:rPr>
        </w:r>
        <w:r w:rsidR="008C524C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8C524C">
          <w:rPr>
            <w:noProof/>
            <w:webHidden/>
          </w:rPr>
          <w:fldChar w:fldCharType="end"/>
        </w:r>
      </w:hyperlink>
    </w:p>
    <w:p w14:paraId="660DD308" w14:textId="77777777" w:rsidR="008C524C" w:rsidRDefault="00145B20">
      <w:pPr>
        <w:pStyle w:val="Obsah1"/>
        <w:rPr>
          <w:rFonts w:asciiTheme="minorHAnsi" w:hAnsiTheme="minorHAnsi" w:cstheme="minorBidi"/>
          <w:noProof/>
          <w:sz w:val="22"/>
        </w:rPr>
      </w:pPr>
      <w:hyperlink w:anchor="_Toc55547564" w:history="1">
        <w:r w:rsidR="008C524C" w:rsidRPr="000B6B73">
          <w:rPr>
            <w:rStyle w:val="Hypertextovodkaz"/>
            <w:noProof/>
          </w:rPr>
          <w:t>5.</w:t>
        </w:r>
        <w:r w:rsidR="008C524C">
          <w:rPr>
            <w:rFonts w:asciiTheme="minorHAnsi" w:hAnsiTheme="minorHAnsi" w:cstheme="minorBidi"/>
            <w:noProof/>
            <w:sz w:val="22"/>
          </w:rPr>
          <w:tab/>
        </w:r>
        <w:r w:rsidR="008C524C" w:rsidRPr="000B6B73">
          <w:rPr>
            <w:rStyle w:val="Hypertextovodkaz"/>
            <w:noProof/>
          </w:rPr>
          <w:t>zhodnocení možnosti provedení požárního zásahu, popřípadě vyjádření potřeby zřízení jednotky požární ochrany podniku nebo požární hlídky,</w:t>
        </w:r>
        <w:r w:rsidR="008C524C">
          <w:rPr>
            <w:noProof/>
            <w:webHidden/>
          </w:rPr>
          <w:tab/>
        </w:r>
        <w:r w:rsidR="008C524C">
          <w:rPr>
            <w:noProof/>
            <w:webHidden/>
          </w:rPr>
          <w:fldChar w:fldCharType="begin"/>
        </w:r>
        <w:r w:rsidR="008C524C">
          <w:rPr>
            <w:noProof/>
            <w:webHidden/>
          </w:rPr>
          <w:instrText xml:space="preserve"> PAGEREF _Toc55547564 \h </w:instrText>
        </w:r>
        <w:r w:rsidR="008C524C">
          <w:rPr>
            <w:noProof/>
            <w:webHidden/>
          </w:rPr>
        </w:r>
        <w:r w:rsidR="008C524C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8C524C">
          <w:rPr>
            <w:noProof/>
            <w:webHidden/>
          </w:rPr>
          <w:fldChar w:fldCharType="end"/>
        </w:r>
      </w:hyperlink>
    </w:p>
    <w:p w14:paraId="3B65CAD3" w14:textId="77777777" w:rsidR="008C524C" w:rsidRDefault="00145B20">
      <w:pPr>
        <w:pStyle w:val="Obsah1"/>
        <w:rPr>
          <w:rFonts w:asciiTheme="minorHAnsi" w:hAnsiTheme="minorHAnsi" w:cstheme="minorBidi"/>
          <w:noProof/>
          <w:sz w:val="22"/>
        </w:rPr>
      </w:pPr>
      <w:hyperlink w:anchor="_Toc55547565" w:history="1">
        <w:r w:rsidR="008C524C" w:rsidRPr="000B6B73">
          <w:rPr>
            <w:rStyle w:val="Hypertextovodkaz"/>
            <w:noProof/>
          </w:rPr>
          <w:t>6.</w:t>
        </w:r>
        <w:r w:rsidR="008C524C">
          <w:rPr>
            <w:rFonts w:asciiTheme="minorHAnsi" w:hAnsiTheme="minorHAnsi" w:cstheme="minorBidi"/>
            <w:noProof/>
            <w:sz w:val="22"/>
          </w:rPr>
          <w:tab/>
        </w:r>
        <w:r w:rsidR="008C524C" w:rsidRPr="000B6B73">
          <w:rPr>
            <w:rStyle w:val="Hypertextovodkaz"/>
            <w:noProof/>
          </w:rPr>
          <w:t>grafické vyznačení umístění stavby s vymezením předpokládaných odstupových, popřípadě bezpečnostních vzdáleností, příjezdové komunikace a nástupní plochy pro požární techniku, připojení k sítím technického vybavení apod.</w:t>
        </w:r>
        <w:r w:rsidR="008C524C">
          <w:rPr>
            <w:noProof/>
            <w:webHidden/>
          </w:rPr>
          <w:tab/>
        </w:r>
        <w:r w:rsidR="008C524C">
          <w:rPr>
            <w:noProof/>
            <w:webHidden/>
          </w:rPr>
          <w:fldChar w:fldCharType="begin"/>
        </w:r>
        <w:r w:rsidR="008C524C">
          <w:rPr>
            <w:noProof/>
            <w:webHidden/>
          </w:rPr>
          <w:instrText xml:space="preserve"> PAGEREF _Toc55547565 \h </w:instrText>
        </w:r>
        <w:r w:rsidR="008C524C">
          <w:rPr>
            <w:noProof/>
            <w:webHidden/>
          </w:rPr>
        </w:r>
        <w:r w:rsidR="008C524C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8C524C">
          <w:rPr>
            <w:noProof/>
            <w:webHidden/>
          </w:rPr>
          <w:fldChar w:fldCharType="end"/>
        </w:r>
      </w:hyperlink>
    </w:p>
    <w:p w14:paraId="4B22D03A" w14:textId="77777777" w:rsidR="008C524C" w:rsidRDefault="00145B20">
      <w:pPr>
        <w:pStyle w:val="Obsah1"/>
        <w:rPr>
          <w:rFonts w:asciiTheme="minorHAnsi" w:hAnsiTheme="minorHAnsi" w:cstheme="minorBidi"/>
          <w:noProof/>
          <w:sz w:val="22"/>
        </w:rPr>
      </w:pPr>
      <w:hyperlink w:anchor="_Toc55547566" w:history="1">
        <w:r w:rsidR="008C524C" w:rsidRPr="000B6B73">
          <w:rPr>
            <w:rStyle w:val="Hypertextovodkaz"/>
            <w:noProof/>
          </w:rPr>
          <w:t>7.</w:t>
        </w:r>
        <w:r w:rsidR="008C524C">
          <w:rPr>
            <w:rFonts w:asciiTheme="minorHAnsi" w:hAnsiTheme="minorHAnsi" w:cstheme="minorBidi"/>
            <w:noProof/>
            <w:sz w:val="22"/>
          </w:rPr>
          <w:tab/>
        </w:r>
        <w:r w:rsidR="008C524C" w:rsidRPr="000B6B73">
          <w:rPr>
            <w:rStyle w:val="Hypertextovodkaz"/>
            <w:noProof/>
          </w:rPr>
          <w:t>Závěr</w:t>
        </w:r>
        <w:r w:rsidR="008C524C">
          <w:rPr>
            <w:noProof/>
            <w:webHidden/>
          </w:rPr>
          <w:tab/>
        </w:r>
        <w:r w:rsidR="008C524C">
          <w:rPr>
            <w:noProof/>
            <w:webHidden/>
          </w:rPr>
          <w:fldChar w:fldCharType="begin"/>
        </w:r>
        <w:r w:rsidR="008C524C">
          <w:rPr>
            <w:noProof/>
            <w:webHidden/>
          </w:rPr>
          <w:instrText xml:space="preserve"> PAGEREF _Toc55547566 \h </w:instrText>
        </w:r>
        <w:r w:rsidR="008C524C">
          <w:rPr>
            <w:noProof/>
            <w:webHidden/>
          </w:rPr>
        </w:r>
        <w:r w:rsidR="008C524C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8C524C">
          <w:rPr>
            <w:noProof/>
            <w:webHidden/>
          </w:rPr>
          <w:fldChar w:fldCharType="end"/>
        </w:r>
      </w:hyperlink>
    </w:p>
    <w:p w14:paraId="0FF5EC62" w14:textId="3D296078" w:rsidR="00BF0F46" w:rsidRDefault="003F1105" w:rsidP="00034177">
      <w:pPr>
        <w:pStyle w:val="Bezmezer"/>
      </w:pPr>
      <w:r>
        <w:rPr>
          <w:rFonts w:eastAsiaTheme="minorEastAsia" w:cs="Times New Roman"/>
          <w:lang w:eastAsia="cs-CZ"/>
        </w:rPr>
        <w:fldChar w:fldCharType="end"/>
      </w:r>
    </w:p>
    <w:p w14:paraId="4389552B" w14:textId="06951995" w:rsidR="00B32DB3" w:rsidRDefault="00B32DB3" w:rsidP="00034177">
      <w:pPr>
        <w:pStyle w:val="Bezmezer"/>
      </w:pPr>
    </w:p>
    <w:p w14:paraId="6BA6E9E5" w14:textId="18BD6E82" w:rsidR="00B32DB3" w:rsidRDefault="00B32DB3" w:rsidP="00034177">
      <w:pPr>
        <w:pStyle w:val="Bezmezer"/>
      </w:pPr>
      <w:r>
        <w:br w:type="page"/>
      </w:r>
    </w:p>
    <w:p w14:paraId="228D99AF" w14:textId="6D0949B7" w:rsidR="00A934FB" w:rsidRPr="00742954" w:rsidRDefault="00742954" w:rsidP="00742954">
      <w:pPr>
        <w:pStyle w:val="Nadpis1"/>
      </w:pPr>
      <w:bookmarkStart w:id="1" w:name="_Toc55547560"/>
      <w:r w:rsidRPr="00742954">
        <w:lastRenderedPageBreak/>
        <w:t>ÚVOD</w:t>
      </w:r>
      <w:bookmarkEnd w:id="1"/>
    </w:p>
    <w:p w14:paraId="4C14C277" w14:textId="0354E099" w:rsidR="002B0190" w:rsidRDefault="002B0190" w:rsidP="00F200F2">
      <w:pPr>
        <w:ind w:left="397"/>
        <w:jc w:val="both"/>
      </w:pPr>
      <w:r>
        <w:t xml:space="preserve">Jedná se o stavbu zařízení dobíjecí stanice na parkovišti Albert Hypermarketu – Obchodní 111, 251 01 Čestlice pro E.ON Česká republika, s.r.o. Na pozemku 105/7, ve vlastnictví </w:t>
      </w:r>
      <w:r w:rsidRPr="007B0D62">
        <w:t>OC Čestlice s.r.o., Jindřišská 939/20, Nové Město, 11000 Praha 1.</w:t>
      </w:r>
      <w:r>
        <w:t xml:space="preserve"> Pozemek se nacházejí v katastrálním území Čestlice [623440]</w:t>
      </w:r>
      <w:r w:rsidR="00F200F2">
        <w:t>.</w:t>
      </w:r>
    </w:p>
    <w:p w14:paraId="443B7C8B" w14:textId="77777777" w:rsidR="00F200F2" w:rsidRDefault="002B0190" w:rsidP="002B0190">
      <w:pPr>
        <w:ind w:left="397"/>
        <w:jc w:val="both"/>
      </w:pPr>
      <w:r>
        <w:t>Na místě stávající zpevněné plochy parkoviště zůstanou dvě parkovací místa, která budou upravena pro zřízení dobíjecí stanice. Budou označena svislým i vodorovným dopravním značením jako přístavná místa k dobíjecí stanici pro elektromobily, která bude nově vystavěna. Součástí stavby je betonový základ pro dobíjecí stanici a dále dopravní značení, elektroměrový rozvaděč a elektropřípojka.</w:t>
      </w:r>
    </w:p>
    <w:p w14:paraId="375609EF" w14:textId="49C76EEC" w:rsidR="00372533" w:rsidRDefault="00F200F2" w:rsidP="002B0190">
      <w:pPr>
        <w:ind w:left="397"/>
        <w:jc w:val="both"/>
      </w:pPr>
      <w:r w:rsidRPr="00AD556C">
        <w:t xml:space="preserve">Zařízení </w:t>
      </w:r>
      <w:r>
        <w:t>do</w:t>
      </w:r>
      <w:r w:rsidRPr="00AD556C">
        <w:t xml:space="preserve">bíjecí stanice má rozměry dle výrobce (h x š x v) – </w:t>
      </w:r>
      <w:r>
        <w:t>780 x 565 x 1900</w:t>
      </w:r>
      <w:r w:rsidRPr="00AD556C">
        <w:t xml:space="preserve"> mm a</w:t>
      </w:r>
      <w:r>
        <w:t xml:space="preserve"> </w:t>
      </w:r>
      <w:r w:rsidRPr="00AD556C">
        <w:t>hmotnosti</w:t>
      </w:r>
      <w:r>
        <w:t xml:space="preserve"> cca</w:t>
      </w:r>
      <w:r w:rsidRPr="00AD556C">
        <w:t xml:space="preserve"> </w:t>
      </w:r>
      <w:r>
        <w:t>350</w:t>
      </w:r>
      <w:r w:rsidRPr="00AD556C">
        <w:t xml:space="preserve"> kg. Pro ukotvení </w:t>
      </w:r>
      <w:r>
        <w:t>do</w:t>
      </w:r>
      <w:r w:rsidRPr="00AD556C">
        <w:t>bíjecí stanice pomocí závitových tyčí bude vybudována</w:t>
      </w:r>
      <w:r>
        <w:t xml:space="preserve"> </w:t>
      </w:r>
      <w:r w:rsidRPr="00AD556C">
        <w:t>betonová patka z prostého betonu C2</w:t>
      </w:r>
      <w:r>
        <w:t>5</w:t>
      </w:r>
      <w:r w:rsidRPr="00AD556C">
        <w:t>/</w:t>
      </w:r>
      <w:r>
        <w:t>30</w:t>
      </w:r>
      <w:r w:rsidRPr="00AD556C">
        <w:t xml:space="preserve"> o rozměrech </w:t>
      </w:r>
      <w:r>
        <w:t>1</w:t>
      </w:r>
      <w:r w:rsidRPr="00AD556C">
        <w:t xml:space="preserve"> x 1 m založená v</w:t>
      </w:r>
      <w:r>
        <w:t> </w:t>
      </w:r>
      <w:r w:rsidRPr="00AD556C">
        <w:t>nezámrzné</w:t>
      </w:r>
      <w:r>
        <w:t xml:space="preserve"> </w:t>
      </w:r>
      <w:r w:rsidRPr="00AD556C">
        <w:t xml:space="preserve">hloubce cca </w:t>
      </w:r>
      <w:r>
        <w:t>0,8</w:t>
      </w:r>
      <w:r w:rsidRPr="00AD556C">
        <w:t xml:space="preserve"> m.</w:t>
      </w:r>
      <w:r>
        <w:t xml:space="preserve"> </w:t>
      </w:r>
      <w:r w:rsidRPr="00AD556C">
        <w:t>Kolem zařízení bude vybudován okapový chodník z</w:t>
      </w:r>
      <w:r>
        <w:t> </w:t>
      </w:r>
      <w:r w:rsidRPr="00AD556C">
        <w:t>betonové</w:t>
      </w:r>
      <w:r>
        <w:t xml:space="preserve"> </w:t>
      </w:r>
      <w:r w:rsidRPr="00AD556C">
        <w:t>dlažby s ohraničením v podobě betonových obrubníků.</w:t>
      </w:r>
    </w:p>
    <w:p w14:paraId="36908E6E" w14:textId="77777777" w:rsidR="00F8684B" w:rsidRPr="00D45435" w:rsidRDefault="00F8684B" w:rsidP="00F8684B">
      <w:pPr>
        <w:spacing w:after="0" w:line="100" w:lineRule="atLeast"/>
        <w:ind w:left="425"/>
        <w:rPr>
          <w:b/>
          <w:color w:val="000000"/>
        </w:rPr>
      </w:pPr>
      <w:r w:rsidRPr="00D45435">
        <w:rPr>
          <w:b/>
        </w:rPr>
        <w:t>Navrhované kapacity</w:t>
      </w:r>
      <w:r w:rsidRPr="00D45435">
        <w:rPr>
          <w:b/>
          <w:color w:val="000000"/>
        </w:rPr>
        <w:t>:</w:t>
      </w:r>
    </w:p>
    <w:p w14:paraId="62B4E129" w14:textId="492AF06E" w:rsidR="00F8684B" w:rsidRPr="00D45435" w:rsidRDefault="00D45435" w:rsidP="00F8684B">
      <w:pPr>
        <w:spacing w:after="0" w:line="100" w:lineRule="atLeast"/>
        <w:ind w:left="425"/>
      </w:pPr>
      <w:r w:rsidRPr="00D45435">
        <w:t>Jmenovitý v</w:t>
      </w:r>
      <w:r w:rsidR="00F8684B" w:rsidRPr="00D45435">
        <w:t xml:space="preserve">ýkon: </w:t>
      </w:r>
      <w:r w:rsidR="00F8684B" w:rsidRPr="00D45435">
        <w:tab/>
      </w:r>
      <w:r w:rsidR="00F8684B" w:rsidRPr="00D45435">
        <w:tab/>
      </w:r>
      <w:r w:rsidR="00F8684B" w:rsidRPr="00D45435">
        <w:tab/>
      </w:r>
      <w:r w:rsidR="00F8684B" w:rsidRPr="00D45435">
        <w:tab/>
      </w:r>
      <w:r w:rsidR="00F8684B" w:rsidRPr="00D45435">
        <w:tab/>
      </w:r>
      <w:r w:rsidR="00F8684B" w:rsidRPr="00D45435">
        <w:tab/>
      </w:r>
      <w:r w:rsidR="00F200F2">
        <w:t>74</w:t>
      </w:r>
      <w:r w:rsidR="00F8684B" w:rsidRPr="00D45435">
        <w:t xml:space="preserve"> kW </w:t>
      </w:r>
    </w:p>
    <w:p w14:paraId="502EBB82" w14:textId="77777777" w:rsidR="00F8684B" w:rsidRPr="00D45435" w:rsidRDefault="00F8684B" w:rsidP="00F8684B">
      <w:pPr>
        <w:spacing w:after="0" w:line="100" w:lineRule="atLeast"/>
        <w:ind w:left="425"/>
      </w:pPr>
      <w:r w:rsidRPr="00D45435">
        <w:t>Jedná se o vysoce výkonnou nabíjecí stanici s výkonem vyšším jak 22 kW.</w:t>
      </w:r>
    </w:p>
    <w:p w14:paraId="2BDC4D5C" w14:textId="49E3EF34" w:rsidR="00F8684B" w:rsidRPr="00D45435" w:rsidRDefault="00F8684B" w:rsidP="00F8684B">
      <w:pPr>
        <w:spacing w:after="0" w:line="100" w:lineRule="atLeast"/>
        <w:ind w:left="425"/>
      </w:pPr>
      <w:r w:rsidRPr="00D45435">
        <w:t xml:space="preserve">Soudobý proud: </w:t>
      </w:r>
      <w:r w:rsidRPr="00D45435">
        <w:tab/>
      </w:r>
      <w:r w:rsidRPr="00D45435">
        <w:tab/>
      </w:r>
      <w:r w:rsidRPr="00D45435">
        <w:tab/>
      </w:r>
      <w:r w:rsidRPr="00D45435">
        <w:tab/>
      </w:r>
      <w:r w:rsidRPr="00D45435">
        <w:tab/>
      </w:r>
      <w:r w:rsidR="00F200F2">
        <w:tab/>
        <w:t>112</w:t>
      </w:r>
      <w:r w:rsidRPr="00D45435">
        <w:t xml:space="preserve"> A</w:t>
      </w:r>
    </w:p>
    <w:p w14:paraId="3D9081D0" w14:textId="77777777" w:rsidR="00F8684B" w:rsidRPr="00D45435" w:rsidRDefault="00F8684B" w:rsidP="00F8684B">
      <w:pPr>
        <w:spacing w:after="0" w:line="100" w:lineRule="atLeast"/>
        <w:ind w:left="425"/>
      </w:pPr>
      <w:r w:rsidRPr="00D45435">
        <w:t>Jedná se o výrobek plnící funkci stavby.</w:t>
      </w:r>
    </w:p>
    <w:p w14:paraId="6BD0D5A9" w14:textId="77777777" w:rsidR="00F8684B" w:rsidRPr="00420640" w:rsidRDefault="00F8684B" w:rsidP="00F8684B">
      <w:pPr>
        <w:spacing w:after="0" w:line="100" w:lineRule="atLeast"/>
        <w:ind w:left="425"/>
        <w:rPr>
          <w:highlight w:val="yellow"/>
        </w:rPr>
      </w:pPr>
    </w:p>
    <w:p w14:paraId="319B4F1F" w14:textId="604E6A0E" w:rsidR="00742954" w:rsidRPr="00AE1E3E" w:rsidRDefault="00F8684B" w:rsidP="00F8684B">
      <w:pPr>
        <w:spacing w:after="0" w:line="100" w:lineRule="atLeast"/>
        <w:ind w:left="425"/>
        <w:rPr>
          <w:b/>
          <w:bCs/>
          <w:sz w:val="14"/>
          <w:szCs w:val="14"/>
        </w:rPr>
      </w:pPr>
      <w:r w:rsidRPr="00AE1E3E">
        <w:rPr>
          <w:b/>
          <w:bCs/>
        </w:rPr>
        <w:t xml:space="preserve">Zastavěná plocha nabíjecí stanice: </w:t>
      </w:r>
      <w:r w:rsidRPr="00AE1E3E">
        <w:rPr>
          <w:b/>
          <w:bCs/>
        </w:rPr>
        <w:tab/>
      </w:r>
      <w:r w:rsidRPr="00AE1E3E">
        <w:rPr>
          <w:b/>
          <w:bCs/>
        </w:rPr>
        <w:tab/>
        <w:t>0,</w:t>
      </w:r>
      <w:r w:rsidR="00F200F2">
        <w:rPr>
          <w:b/>
          <w:bCs/>
        </w:rPr>
        <w:t>4407</w:t>
      </w:r>
      <w:r w:rsidRPr="00AE1E3E">
        <w:rPr>
          <w:b/>
          <w:bCs/>
        </w:rPr>
        <w:t xml:space="preserve"> m</w:t>
      </w:r>
      <w:r w:rsidRPr="00AE1E3E">
        <w:rPr>
          <w:b/>
          <w:bCs/>
          <w:szCs w:val="20"/>
          <w:vertAlign w:val="superscript"/>
        </w:rPr>
        <w:t>2</w:t>
      </w:r>
    </w:p>
    <w:p w14:paraId="15FA2796" w14:textId="77777777" w:rsidR="00742954" w:rsidRDefault="00742954" w:rsidP="00742954">
      <w:pPr>
        <w:spacing w:after="0" w:line="100" w:lineRule="atLeast"/>
        <w:ind w:left="425"/>
        <w:rPr>
          <w:i/>
        </w:rPr>
      </w:pPr>
      <w:r w:rsidRPr="00AE1E3E">
        <w:rPr>
          <w:i/>
        </w:rPr>
        <w:t>Použitá literatura a normy:</w:t>
      </w:r>
    </w:p>
    <w:p w14:paraId="38CD66C1" w14:textId="77777777" w:rsidR="00742954" w:rsidRDefault="00742954" w:rsidP="00742954">
      <w:pPr>
        <w:pStyle w:val="Odstavecseseznamem"/>
        <w:numPr>
          <w:ilvl w:val="0"/>
          <w:numId w:val="22"/>
        </w:numPr>
        <w:spacing w:after="0"/>
      </w:pPr>
      <w:r>
        <w:t>ČSN 73 0804, Požární bezpečnost staveb – Výrobní objekty</w:t>
      </w:r>
    </w:p>
    <w:p w14:paraId="3AEBDBF8" w14:textId="77777777" w:rsidR="00742954" w:rsidRDefault="00742954" w:rsidP="00742954">
      <w:pPr>
        <w:pStyle w:val="Odstavecseseznamem"/>
        <w:numPr>
          <w:ilvl w:val="0"/>
          <w:numId w:val="22"/>
        </w:numPr>
        <w:spacing w:after="0"/>
      </w:pPr>
      <w:r>
        <w:t>ČSN 73 0810, Požární bezpečnost staveb – Společná ustanovení</w:t>
      </w:r>
    </w:p>
    <w:p w14:paraId="05629B7A" w14:textId="77777777" w:rsidR="00742954" w:rsidRDefault="00742954" w:rsidP="00742954">
      <w:pPr>
        <w:pStyle w:val="Odstavecseseznamem"/>
        <w:numPr>
          <w:ilvl w:val="0"/>
          <w:numId w:val="22"/>
        </w:numPr>
        <w:spacing w:after="0"/>
      </w:pPr>
      <w:r>
        <w:t>ČSN 73 0873, Požární bezpečnost staveb – Zásobování požární vodou</w:t>
      </w:r>
    </w:p>
    <w:p w14:paraId="32F35DC1" w14:textId="77777777" w:rsidR="00742954" w:rsidRDefault="00742954" w:rsidP="00742954">
      <w:pPr>
        <w:pStyle w:val="Odstavecseseznamem"/>
        <w:numPr>
          <w:ilvl w:val="0"/>
          <w:numId w:val="22"/>
        </w:numPr>
        <w:spacing w:after="0"/>
      </w:pPr>
      <w:r>
        <w:t>Vyhláška MV č. 23/2008 O technických podmínkách požární ochrany</w:t>
      </w:r>
    </w:p>
    <w:p w14:paraId="3D608510" w14:textId="77777777" w:rsidR="00742954" w:rsidRDefault="00742954" w:rsidP="00742954">
      <w:pPr>
        <w:spacing w:after="0" w:line="100" w:lineRule="atLeast"/>
        <w:ind w:left="425"/>
      </w:pPr>
    </w:p>
    <w:p w14:paraId="3ADD8962" w14:textId="77777777" w:rsidR="00742954" w:rsidRDefault="00742954" w:rsidP="00742954">
      <w:pPr>
        <w:spacing w:after="0" w:line="100" w:lineRule="atLeast"/>
        <w:ind w:left="425"/>
      </w:pPr>
      <w:r>
        <w:t>Podklad:</w:t>
      </w:r>
    </w:p>
    <w:p w14:paraId="08814B9B" w14:textId="138D7E9A" w:rsidR="00742954" w:rsidRDefault="00742954" w:rsidP="008C524C">
      <w:pPr>
        <w:pStyle w:val="Odstavecseseznamem"/>
        <w:numPr>
          <w:ilvl w:val="0"/>
          <w:numId w:val="22"/>
        </w:numPr>
        <w:spacing w:after="0"/>
        <w:jc w:val="both"/>
      </w:pPr>
      <w:r>
        <w:t xml:space="preserve">Souhrnná TZ, Výstavba dobíjecí </w:t>
      </w:r>
      <w:r w:rsidR="00420640">
        <w:t>stanice E. ON</w:t>
      </w:r>
      <w:r w:rsidR="00C66955">
        <w:t xml:space="preserve"> </w:t>
      </w:r>
      <w:r w:rsidR="007505E1">
        <w:t>Albert Čestlice</w:t>
      </w:r>
      <w:r>
        <w:t xml:space="preserve">, Zpracovatel: Bc. Tomáš Líčeník </w:t>
      </w:r>
      <w:r w:rsidR="00420640">
        <w:t>10</w:t>
      </w:r>
      <w:r>
        <w:t>/202</w:t>
      </w:r>
      <w:r w:rsidR="00CA1DEE">
        <w:t>1</w:t>
      </w:r>
    </w:p>
    <w:p w14:paraId="2B7BB9A3" w14:textId="75CF9833" w:rsidR="00A934FB" w:rsidRDefault="00742954" w:rsidP="008C524C">
      <w:pPr>
        <w:pStyle w:val="Odstavecseseznamem"/>
        <w:numPr>
          <w:ilvl w:val="0"/>
          <w:numId w:val="22"/>
        </w:numPr>
        <w:spacing w:after="0"/>
        <w:jc w:val="both"/>
      </w:pPr>
      <w:r>
        <w:t xml:space="preserve">TZ Silnoproud, Výstavba dobíjecí </w:t>
      </w:r>
      <w:r w:rsidR="00420640">
        <w:t>stanice E. ON</w:t>
      </w:r>
      <w:r>
        <w:t xml:space="preserve"> </w:t>
      </w:r>
      <w:r w:rsidR="007505E1">
        <w:t>Albert Čestlice</w:t>
      </w:r>
      <w:r>
        <w:t xml:space="preserve">, Zpracovatel: Ing. Tomáš Novotný </w:t>
      </w:r>
      <w:r w:rsidR="00420640">
        <w:t>10</w:t>
      </w:r>
      <w:r>
        <w:t>/202</w:t>
      </w:r>
      <w:r w:rsidR="00CA1DEE">
        <w:t xml:space="preserve">1 </w:t>
      </w:r>
    </w:p>
    <w:p w14:paraId="239CB9EB" w14:textId="77777777" w:rsidR="00A934FB" w:rsidRDefault="00A934FB" w:rsidP="00A934FB"/>
    <w:p w14:paraId="77B88CA8" w14:textId="77777777" w:rsidR="00742954" w:rsidRDefault="00742954" w:rsidP="00742954">
      <w:pPr>
        <w:pStyle w:val="Nadpis1"/>
        <w:keepLines w:val="0"/>
        <w:tabs>
          <w:tab w:val="num" w:pos="567"/>
        </w:tabs>
        <w:spacing w:before="240" w:after="60" w:line="320" w:lineRule="atLeast"/>
        <w:ind w:left="432" w:hanging="432"/>
        <w:jc w:val="both"/>
      </w:pPr>
      <w:bookmarkStart w:id="2" w:name="_Toc517634788"/>
      <w:bookmarkStart w:id="3" w:name="_Toc55547561"/>
      <w:r w:rsidRPr="00676D81">
        <w:rPr>
          <w:color w:val="000000"/>
        </w:rPr>
        <w:t>návrh koncepce požární bezpečnosti z hlediska předpokládaného stavebního řešení a způsobu využití stavby. Přitom se vychází z výšky stavby, stavebních konstrukcí, umístění stavby z hlediska předpokládaných odstupových, popřípadě bezpečnostních vzdáleností, údajů o navržené technologii a používaných, zpracovávaných nebo skladovaných látkách</w:t>
      </w:r>
      <w:bookmarkEnd w:id="2"/>
      <w:bookmarkEnd w:id="3"/>
    </w:p>
    <w:p w14:paraId="7DF8F3A7" w14:textId="4688B7EF" w:rsidR="00742954" w:rsidRDefault="00742954" w:rsidP="00C66955">
      <w:pPr>
        <w:spacing w:after="0"/>
        <w:ind w:left="431"/>
        <w:jc w:val="both"/>
      </w:pPr>
      <w:r w:rsidRPr="00B619BA">
        <w:t>Jedná se o samostatně stojící</w:t>
      </w:r>
      <w:r>
        <w:t xml:space="preserve"> objekt – technologické zařízení. Hořlavými látkami jsou zejména plasty. Objekt slouží jako nabíjecí stanice pro osobní automobily.</w:t>
      </w:r>
    </w:p>
    <w:p w14:paraId="54114478" w14:textId="4ADBD0C8" w:rsidR="00F8684B" w:rsidRDefault="00F8684B" w:rsidP="00C66955">
      <w:pPr>
        <w:spacing w:after="0"/>
        <w:ind w:left="431"/>
        <w:jc w:val="both"/>
      </w:pPr>
      <w:r w:rsidRPr="007B22EB">
        <w:t xml:space="preserve">Nejbližší stavba, </w:t>
      </w:r>
      <w:r w:rsidR="007505E1">
        <w:t>Komerční zóna Čestlice</w:t>
      </w:r>
      <w:r w:rsidR="00191028">
        <w:t>, její požárně otevřené plochy</w:t>
      </w:r>
      <w:r w:rsidR="007B22EB" w:rsidRPr="007B22EB">
        <w:t xml:space="preserve"> </w:t>
      </w:r>
      <w:r w:rsidR="006B46F9">
        <w:t>jsou</w:t>
      </w:r>
      <w:r w:rsidR="00420640">
        <w:t xml:space="preserve"> vzdálen</w:t>
      </w:r>
      <w:r w:rsidR="006B46F9">
        <w:t>y</w:t>
      </w:r>
      <w:r w:rsidRPr="007B22EB">
        <w:t xml:space="preserve"> cca </w:t>
      </w:r>
      <w:r w:rsidR="007505E1">
        <w:t>21</w:t>
      </w:r>
      <w:r w:rsidRPr="007B22EB">
        <w:t xml:space="preserve"> m od posuzovaného objektu. </w:t>
      </w:r>
      <w:r w:rsidR="00191028">
        <w:t xml:space="preserve">V dané části se nachází prodejna Pet centra (jednotlivé vrata v rozměru cca 2,8 m x 1,8 m) a prosklený boční východ z komerční zóny (8 m x 6,4 m v nejširší části). Předpokládané požární zatížení Pet centrum dle pol. </w:t>
      </w:r>
      <w:r w:rsidR="0051146D">
        <w:t>6.2.5 a) ČSN 73 0802 příloha A. 1 (90 kg/m</w:t>
      </w:r>
      <w:r w:rsidR="0051146D" w:rsidRPr="0051146D">
        <w:rPr>
          <w:vertAlign w:val="superscript"/>
        </w:rPr>
        <w:t>2</w:t>
      </w:r>
      <w:r w:rsidR="0051146D">
        <w:t>) – orientačně je odstup určen na cca 4,0 m pro jednotlivý otvor – vyhovuje.</w:t>
      </w:r>
    </w:p>
    <w:p w14:paraId="2C25A190" w14:textId="00FB6F16" w:rsidR="0051146D" w:rsidRPr="00555131" w:rsidRDefault="0051146D" w:rsidP="00C66955">
      <w:pPr>
        <w:spacing w:after="0"/>
        <w:ind w:left="431"/>
        <w:jc w:val="both"/>
        <w:rPr>
          <w:color w:val="000000"/>
        </w:rPr>
      </w:pPr>
      <w:r>
        <w:t>Prosklený vstup je zhodnocen pro požární zatížení pv = 10 kg/m</w:t>
      </w:r>
      <w:r w:rsidRPr="0051146D">
        <w:rPr>
          <w:vertAlign w:val="superscript"/>
        </w:rPr>
        <w:t>2</w:t>
      </w:r>
      <w:r>
        <w:t xml:space="preserve">. Odstup nepřesahuje 5 m – vyhovuje. </w:t>
      </w:r>
    </w:p>
    <w:p w14:paraId="1ABDD86C" w14:textId="7461C76C" w:rsidR="00742954" w:rsidRPr="00555131" w:rsidRDefault="00742954" w:rsidP="00742954">
      <w:pPr>
        <w:spacing w:after="0"/>
        <w:ind w:left="431"/>
        <w:rPr>
          <w:color w:val="000000"/>
        </w:rPr>
      </w:pPr>
    </w:p>
    <w:p w14:paraId="4E6D037F" w14:textId="2AE35FE4" w:rsidR="00F8684B" w:rsidRDefault="00F8684B" w:rsidP="007B22EB">
      <w:pPr>
        <w:spacing w:after="0"/>
        <w:ind w:left="431"/>
        <w:jc w:val="both"/>
        <w:rPr>
          <w:color w:val="000000"/>
        </w:rPr>
      </w:pPr>
      <w:r>
        <w:rPr>
          <w:color w:val="000000"/>
        </w:rPr>
        <w:t xml:space="preserve">Nosná část </w:t>
      </w:r>
      <w:r w:rsidR="00CA1DEE">
        <w:rPr>
          <w:color w:val="000000"/>
        </w:rPr>
        <w:t xml:space="preserve">navrhovaného </w:t>
      </w:r>
      <w:r>
        <w:rPr>
          <w:color w:val="000000"/>
        </w:rPr>
        <w:t xml:space="preserve">objektu je nehořlavá. Odstupová vzdálenost je stanovena pro 100 % požárně otevřených ploch a výšku </w:t>
      </w:r>
      <w:r w:rsidRPr="0051146D">
        <w:rPr>
          <w:color w:val="000000"/>
        </w:rPr>
        <w:t>1,9</w:t>
      </w:r>
      <w:r w:rsidR="0051146D" w:rsidRPr="0051146D">
        <w:rPr>
          <w:color w:val="000000"/>
        </w:rPr>
        <w:t>00</w:t>
      </w:r>
      <w:r>
        <w:rPr>
          <w:color w:val="000000"/>
        </w:rPr>
        <w:t xml:space="preserve"> m. </w:t>
      </w:r>
    </w:p>
    <w:p w14:paraId="472C0530" w14:textId="77777777" w:rsidR="00F8684B" w:rsidRDefault="00F8684B" w:rsidP="007B22EB">
      <w:pPr>
        <w:spacing w:after="0"/>
        <w:ind w:left="431"/>
        <w:jc w:val="both"/>
        <w:rPr>
          <w:color w:val="000000"/>
        </w:rPr>
      </w:pPr>
      <w:r>
        <w:rPr>
          <w:color w:val="000000"/>
        </w:rPr>
        <w:t>Dle ČSN 73 0804 čl. 11.6.1 a ČSN 73 0804 příloha E se jedná o výrobní zařízení 5. skupiny výrob a provozů se střední hustotou tepelného toku.</w:t>
      </w:r>
    </w:p>
    <w:p w14:paraId="7ECFEB69" w14:textId="5DC6BBF5" w:rsidR="00F8684B" w:rsidRDefault="00F8684B" w:rsidP="007B22EB">
      <w:pPr>
        <w:spacing w:after="0"/>
        <w:ind w:left="431"/>
        <w:jc w:val="both"/>
        <w:rPr>
          <w:color w:val="000000"/>
        </w:rPr>
      </w:pPr>
      <w:r w:rsidRPr="007721F3">
        <w:rPr>
          <w:color w:val="000000"/>
        </w:rPr>
        <w:t xml:space="preserve">Odstup je stanoven </w:t>
      </w:r>
      <w:r w:rsidR="0075292B" w:rsidRPr="007721F3">
        <w:rPr>
          <w:color w:val="000000"/>
        </w:rPr>
        <w:t xml:space="preserve">od každé nabíjecí stanice zvlášť, </w:t>
      </w:r>
      <w:r w:rsidRPr="007721F3">
        <w:rPr>
          <w:color w:val="000000"/>
        </w:rPr>
        <w:t>podrobně dle hustoty tepelného toku, pro zatížení 10</w:t>
      </w:r>
      <w:r w:rsidR="0075292B" w:rsidRPr="007721F3">
        <w:rPr>
          <w:color w:val="000000"/>
        </w:rPr>
        <w:t> </w:t>
      </w:r>
      <w:r w:rsidRPr="007721F3">
        <w:rPr>
          <w:color w:val="000000"/>
        </w:rPr>
        <w:t>kg/m</w:t>
      </w:r>
      <w:r w:rsidRPr="007721F3">
        <w:rPr>
          <w:color w:val="000000"/>
          <w:vertAlign w:val="superscript"/>
        </w:rPr>
        <w:t>2</w:t>
      </w:r>
      <w:r w:rsidRPr="007721F3">
        <w:rPr>
          <w:color w:val="000000"/>
        </w:rPr>
        <w:t>, výšku 1,9</w:t>
      </w:r>
      <w:r w:rsidR="0051146D">
        <w:rPr>
          <w:color w:val="000000"/>
        </w:rPr>
        <w:t>00</w:t>
      </w:r>
      <w:r w:rsidRPr="007721F3">
        <w:rPr>
          <w:color w:val="000000"/>
        </w:rPr>
        <w:t xml:space="preserve"> m a rozměr 0,</w:t>
      </w:r>
      <w:r w:rsidR="00F200F2">
        <w:rPr>
          <w:color w:val="000000"/>
        </w:rPr>
        <w:t>780</w:t>
      </w:r>
      <w:r w:rsidRPr="007721F3">
        <w:rPr>
          <w:color w:val="000000"/>
        </w:rPr>
        <w:t xml:space="preserve"> m x 0,</w:t>
      </w:r>
      <w:r w:rsidR="00F200F2">
        <w:rPr>
          <w:color w:val="000000"/>
        </w:rPr>
        <w:t>565</w:t>
      </w:r>
      <w:r w:rsidRPr="007721F3">
        <w:rPr>
          <w:color w:val="000000"/>
        </w:rPr>
        <w:t xml:space="preserve"> m. Odstup z delší strany nepřesáhne 0,</w:t>
      </w:r>
      <w:r w:rsidR="007721F3" w:rsidRPr="007721F3">
        <w:rPr>
          <w:color w:val="000000"/>
        </w:rPr>
        <w:t>7</w:t>
      </w:r>
      <w:r w:rsidR="00F200F2">
        <w:rPr>
          <w:color w:val="000000"/>
        </w:rPr>
        <w:t>6</w:t>
      </w:r>
      <w:r w:rsidRPr="007721F3">
        <w:rPr>
          <w:color w:val="000000"/>
        </w:rPr>
        <w:t xml:space="preserve"> m z kratší strany 0,</w:t>
      </w:r>
      <w:r w:rsidR="007721F3" w:rsidRPr="007721F3">
        <w:rPr>
          <w:color w:val="000000"/>
        </w:rPr>
        <w:t>60</w:t>
      </w:r>
      <w:r w:rsidRPr="007721F3">
        <w:rPr>
          <w:color w:val="000000"/>
        </w:rPr>
        <w:t xml:space="preserve"> m.</w:t>
      </w:r>
      <w:r>
        <w:rPr>
          <w:color w:val="000000"/>
        </w:rPr>
        <w:t xml:space="preserve"> </w:t>
      </w:r>
    </w:p>
    <w:p w14:paraId="50F4DDBD" w14:textId="0BA2534A" w:rsidR="005A59CE" w:rsidRPr="00555131" w:rsidRDefault="00F8684B" w:rsidP="007B22EB">
      <w:pPr>
        <w:spacing w:after="0"/>
        <w:ind w:left="431"/>
        <w:jc w:val="both"/>
        <w:rPr>
          <w:color w:val="000000"/>
        </w:rPr>
      </w:pPr>
      <w:r>
        <w:rPr>
          <w:color w:val="000000"/>
        </w:rPr>
        <w:t xml:space="preserve">Odstupová vzdálenost </w:t>
      </w:r>
      <w:r w:rsidR="0075292B">
        <w:rPr>
          <w:color w:val="000000"/>
        </w:rPr>
        <w:t>ne</w:t>
      </w:r>
      <w:r>
        <w:rPr>
          <w:color w:val="000000"/>
        </w:rPr>
        <w:t>zasahuje na pozem</w:t>
      </w:r>
      <w:r w:rsidR="0027282C">
        <w:rPr>
          <w:color w:val="000000"/>
        </w:rPr>
        <w:t xml:space="preserve">ek </w:t>
      </w:r>
      <w:r w:rsidR="0075292B">
        <w:rPr>
          <w:color w:val="000000"/>
        </w:rPr>
        <w:t>jiného majitele</w:t>
      </w:r>
      <w:r>
        <w:rPr>
          <w:color w:val="000000"/>
        </w:rPr>
        <w:t>, odstupová vzdálenost nezasahuje do jiných objektů nebo požárních úseků.</w:t>
      </w:r>
    </w:p>
    <w:p w14:paraId="3830A2F7" w14:textId="77777777" w:rsidR="00742954" w:rsidRPr="00B619BA" w:rsidRDefault="00742954" w:rsidP="00742954">
      <w:pPr>
        <w:pStyle w:val="Nadpis1"/>
        <w:keepLines w:val="0"/>
        <w:tabs>
          <w:tab w:val="num" w:pos="567"/>
        </w:tabs>
        <w:spacing w:before="240" w:after="60" w:line="320" w:lineRule="atLeast"/>
        <w:ind w:left="432" w:hanging="432"/>
        <w:jc w:val="both"/>
      </w:pPr>
      <w:bookmarkStart w:id="4" w:name="_Toc517634789"/>
      <w:bookmarkStart w:id="5" w:name="_Toc55547562"/>
      <w:r w:rsidRPr="00B619BA">
        <w:t>řešení příjezdových komunikací, popřípadě nástupních ploch pro požární techniku, zajištění potřebného množství požární vody, popřípadě jiné hasební látky,</w:t>
      </w:r>
      <w:bookmarkEnd w:id="4"/>
      <w:bookmarkEnd w:id="5"/>
    </w:p>
    <w:p w14:paraId="5E4B6D67" w14:textId="62BB7149" w:rsidR="00CA1DEE" w:rsidRDefault="00F200F2" w:rsidP="00F8684B">
      <w:pPr>
        <w:spacing w:after="0"/>
        <w:ind w:left="431"/>
        <w:jc w:val="both"/>
      </w:pPr>
      <w:r>
        <w:t>Stavba zařízení dobíjecí stanice bude přístupná a obslužná ze stávajícího parkoviště Hypermarketu Albert – adresa viz odstavec B1, a), na které je stávající příjezd po silnici III. třídy č. 0039</w:t>
      </w:r>
      <w:r w:rsidRPr="00371F78">
        <w:t xml:space="preserve">. </w:t>
      </w:r>
    </w:p>
    <w:p w14:paraId="456CFE02" w14:textId="7B849D12" w:rsidR="00742954" w:rsidRDefault="00742954" w:rsidP="00A57450">
      <w:pPr>
        <w:spacing w:after="0"/>
        <w:ind w:left="432"/>
        <w:jc w:val="both"/>
      </w:pPr>
      <w:r w:rsidRPr="00AE1E3E">
        <w:t xml:space="preserve">V případě požáru stanice, nabíjeného auta nebo okolní je k dispozici pro zasahující jednotky vnější odběrné místo. Jedná se o </w:t>
      </w:r>
      <w:r w:rsidR="00B86945">
        <w:t>nad</w:t>
      </w:r>
      <w:r w:rsidR="009758BC" w:rsidRPr="00AE1E3E">
        <w:t xml:space="preserve">zemní </w:t>
      </w:r>
      <w:r w:rsidRPr="00AE1E3E">
        <w:t xml:space="preserve">hydrant </w:t>
      </w:r>
      <w:r w:rsidR="009758BC" w:rsidRPr="00AE1E3E">
        <w:t xml:space="preserve">osazený </w:t>
      </w:r>
      <w:r w:rsidR="00B86945">
        <w:t>50</w:t>
      </w:r>
      <w:r w:rsidR="007721F3" w:rsidRPr="00AE1E3E">
        <w:t>0</w:t>
      </w:r>
      <w:r w:rsidR="00690187" w:rsidRPr="00AE1E3E">
        <w:t xml:space="preserve"> </w:t>
      </w:r>
      <w:r w:rsidR="00C66955" w:rsidRPr="00AE1E3E">
        <w:t xml:space="preserve">m od </w:t>
      </w:r>
      <w:r w:rsidR="00690187" w:rsidRPr="00AE1E3E">
        <w:t xml:space="preserve">posuzovaného objektu – </w:t>
      </w:r>
      <w:r w:rsidR="004F26C5">
        <w:t xml:space="preserve">na </w:t>
      </w:r>
      <w:r w:rsidR="00B86945">
        <w:t>křižovatce ulic Polní a Průhonická</w:t>
      </w:r>
      <w:r w:rsidRPr="00AE1E3E">
        <w:t>.</w:t>
      </w:r>
    </w:p>
    <w:p w14:paraId="01595A4A" w14:textId="77777777" w:rsidR="00742954" w:rsidRPr="00B619BA" w:rsidRDefault="00742954" w:rsidP="00742954">
      <w:pPr>
        <w:pStyle w:val="Nadpis1"/>
        <w:keepLines w:val="0"/>
        <w:tabs>
          <w:tab w:val="num" w:pos="567"/>
        </w:tabs>
        <w:spacing w:before="240" w:after="60" w:line="320" w:lineRule="atLeast"/>
        <w:ind w:left="432" w:hanging="432"/>
        <w:jc w:val="both"/>
      </w:pPr>
      <w:bookmarkStart w:id="6" w:name="_Toc517634790"/>
      <w:bookmarkStart w:id="7" w:name="_Toc55547563"/>
      <w:r w:rsidRPr="00B619BA">
        <w:t>předpokládaný rozsah vybavení objektu vyhrazenými požárně bezpečnostními zařízeními, včetně náhradních zdrojů pro zajištění jejich provozuschopnosti,</w:t>
      </w:r>
      <w:bookmarkEnd w:id="6"/>
      <w:bookmarkEnd w:id="7"/>
    </w:p>
    <w:p w14:paraId="5BE967E7" w14:textId="4B0FB6E1" w:rsidR="00742954" w:rsidRDefault="002D7E0E" w:rsidP="00CA1DEE">
      <w:pPr>
        <w:ind w:left="431"/>
        <w:jc w:val="both"/>
      </w:pPr>
      <w:r>
        <w:rPr>
          <w:color w:val="000000"/>
        </w:rPr>
        <w:t>Žádné požárně bezpečnostní zařízení nemusí být dle požadavků ČSN instalováno. Při požáru dobíjecí stanice dojde ke zkratu a automatickému vypnutí dobíjecí stanice přes hlavní jistič. Na dobíjecí stanici je tlačítko k jejímu vypnutí (možné použít při požáru v okolí).</w:t>
      </w:r>
    </w:p>
    <w:p w14:paraId="2443EA67" w14:textId="77777777" w:rsidR="00742954" w:rsidRPr="00B619BA" w:rsidRDefault="00742954" w:rsidP="00742954">
      <w:pPr>
        <w:pStyle w:val="Nadpis1"/>
        <w:keepLines w:val="0"/>
        <w:tabs>
          <w:tab w:val="num" w:pos="567"/>
        </w:tabs>
        <w:spacing w:before="240" w:after="60" w:line="320" w:lineRule="atLeast"/>
        <w:ind w:left="432" w:hanging="432"/>
        <w:jc w:val="both"/>
      </w:pPr>
      <w:bookmarkStart w:id="8" w:name="_Toc517634791"/>
      <w:bookmarkStart w:id="9" w:name="_Toc55547564"/>
      <w:r w:rsidRPr="00B619BA">
        <w:t>zhodnocení možnosti provedení požárního zásahu, popřípadě vyjádření potřeby zřízení jednotky požární ochrany podniku nebo požární hlídky,</w:t>
      </w:r>
      <w:bookmarkEnd w:id="8"/>
      <w:bookmarkEnd w:id="9"/>
    </w:p>
    <w:p w14:paraId="5C843C6B" w14:textId="77777777" w:rsidR="00742954" w:rsidRDefault="00742954" w:rsidP="00742954">
      <w:pPr>
        <w:spacing w:line="340" w:lineRule="atLeast"/>
        <w:ind w:left="432"/>
        <w:rPr>
          <w:color w:val="000000"/>
        </w:rPr>
      </w:pPr>
      <w:r>
        <w:rPr>
          <w:color w:val="000000"/>
        </w:rPr>
        <w:t>Zásah je možný ze všech stran objektu.</w:t>
      </w:r>
    </w:p>
    <w:p w14:paraId="580ECE41" w14:textId="77777777" w:rsidR="00742954" w:rsidRDefault="00742954" w:rsidP="00742954">
      <w:pPr>
        <w:pStyle w:val="Nadpis1"/>
        <w:keepLines w:val="0"/>
        <w:tabs>
          <w:tab w:val="num" w:pos="567"/>
        </w:tabs>
        <w:spacing w:before="240" w:after="60" w:line="320" w:lineRule="atLeast"/>
        <w:ind w:left="432" w:hanging="432"/>
        <w:jc w:val="both"/>
      </w:pPr>
      <w:bookmarkStart w:id="10" w:name="_Toc517634792"/>
      <w:bookmarkStart w:id="11" w:name="_Toc55547565"/>
      <w:r>
        <w:rPr>
          <w:color w:val="000000"/>
        </w:rPr>
        <w:t>grafické vyznačení umístění stavby s vymezením předpokládaných odstupových, popřípadě bezpečnostních vzdáleností, příjezdové komunikace a nástupní plochy pro požární techniku, připojení k sítím technického vybavení apod.</w:t>
      </w:r>
      <w:bookmarkEnd w:id="10"/>
      <w:bookmarkEnd w:id="11"/>
    </w:p>
    <w:p w14:paraId="4B0B7758" w14:textId="3CF063AA" w:rsidR="00742954" w:rsidRPr="00742954" w:rsidRDefault="00742954" w:rsidP="00742954">
      <w:pPr>
        <w:widowControl w:val="0"/>
        <w:spacing w:after="0" w:line="100" w:lineRule="atLeast"/>
        <w:ind w:left="431"/>
        <w:rPr>
          <w:color w:val="000000"/>
        </w:rPr>
      </w:pPr>
      <w:r>
        <w:rPr>
          <w:color w:val="000000"/>
        </w:rPr>
        <w:t>V</w:t>
      </w:r>
      <w:r w:rsidR="002D7E0E">
        <w:rPr>
          <w:color w:val="000000"/>
        </w:rPr>
        <w:t xml:space="preserve"> koordinační </w:t>
      </w:r>
      <w:r>
        <w:rPr>
          <w:color w:val="000000"/>
        </w:rPr>
        <w:t>situaci</w:t>
      </w:r>
      <w:r w:rsidR="002D7E0E">
        <w:rPr>
          <w:color w:val="000000"/>
        </w:rPr>
        <w:t>, která je součástí PD (stavební části)</w:t>
      </w:r>
      <w:r>
        <w:rPr>
          <w:color w:val="000000"/>
        </w:rPr>
        <w:t xml:space="preserve"> je zaznačena přístupová komunikace. Nástupní plochy, vnitřní a vnější zásahové cesty nejsou požadovány. </w:t>
      </w:r>
    </w:p>
    <w:p w14:paraId="11EE3BBF" w14:textId="77777777" w:rsidR="00742954" w:rsidRPr="0048600E" w:rsidRDefault="00742954" w:rsidP="00742954">
      <w:pPr>
        <w:pStyle w:val="Nadpis1"/>
        <w:keepLines w:val="0"/>
        <w:tabs>
          <w:tab w:val="left" w:pos="284"/>
          <w:tab w:val="num" w:pos="567"/>
        </w:tabs>
        <w:spacing w:before="240" w:after="60" w:line="320" w:lineRule="atLeast"/>
        <w:ind w:left="431" w:hanging="431"/>
        <w:jc w:val="both"/>
      </w:pPr>
      <w:bookmarkStart w:id="12" w:name="_Toc130975072"/>
      <w:bookmarkStart w:id="13" w:name="_Toc151472644"/>
      <w:bookmarkStart w:id="14" w:name="_Toc258447117"/>
      <w:bookmarkStart w:id="15" w:name="_Toc517634793"/>
      <w:bookmarkStart w:id="16" w:name="_Toc55547566"/>
      <w:r w:rsidRPr="0048600E">
        <w:t>Závěr</w:t>
      </w:r>
      <w:bookmarkEnd w:id="12"/>
      <w:bookmarkEnd w:id="13"/>
      <w:bookmarkEnd w:id="14"/>
      <w:bookmarkEnd w:id="15"/>
      <w:bookmarkEnd w:id="16"/>
    </w:p>
    <w:p w14:paraId="5098797B" w14:textId="150CCA29" w:rsidR="00FF5ACF" w:rsidRPr="000C326B" w:rsidRDefault="00742954" w:rsidP="00742954">
      <w:pPr>
        <w:spacing w:after="0" w:line="100" w:lineRule="atLeast"/>
        <w:ind w:left="431"/>
        <w:jc w:val="both"/>
      </w:pPr>
      <w:r>
        <w:t xml:space="preserve">Posouzení objektů bylo zpracováno na základě dostupných materiálů a informací předaných ke dni zpracování. Řešení požární bezpečnosti tohoto objektu bylo provedeno dle platných ČSN z oboru požární bezpečnosti staveb. Jakékoliv změny musí být konzultovány s projektantem a se zpracovatelem tohoto PBŘ. </w:t>
      </w:r>
    </w:p>
    <w:sectPr w:rsidR="00FF5ACF" w:rsidRPr="000C326B" w:rsidSect="00E037F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552" w:right="964" w:bottom="1560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E8338" w14:textId="77777777" w:rsidR="00194807" w:rsidRDefault="00194807" w:rsidP="00775DEC">
      <w:pPr>
        <w:spacing w:after="0"/>
      </w:pPr>
      <w:r>
        <w:separator/>
      </w:r>
    </w:p>
  </w:endnote>
  <w:endnote w:type="continuationSeparator" w:id="0">
    <w:p w14:paraId="01B70807" w14:textId="77777777" w:rsidR="00194807" w:rsidRDefault="00194807" w:rsidP="00775D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3"/>
      <w:gridCol w:w="5529"/>
      <w:gridCol w:w="2176"/>
    </w:tblGrid>
    <w:tr w:rsidR="009808F9" w14:paraId="076D7BFC" w14:textId="77777777" w:rsidTr="00AE687C">
      <w:tc>
        <w:tcPr>
          <w:tcW w:w="2263" w:type="dxa"/>
        </w:tcPr>
        <w:p w14:paraId="4F8121FD" w14:textId="77777777" w:rsidR="009808F9" w:rsidRDefault="009808F9" w:rsidP="009808F9">
          <w:pPr>
            <w:pStyle w:val="Zpat"/>
            <w:tabs>
              <w:tab w:val="left" w:pos="9214"/>
            </w:tabs>
            <w:jc w:val="center"/>
          </w:pPr>
        </w:p>
      </w:tc>
      <w:tc>
        <w:tcPr>
          <w:tcW w:w="5529" w:type="dxa"/>
        </w:tcPr>
        <w:p w14:paraId="2801D92D" w14:textId="28BA9FFB" w:rsidR="009808F9" w:rsidRDefault="00145B20" w:rsidP="007505E1">
          <w:pPr>
            <w:pStyle w:val="Zpat"/>
            <w:tabs>
              <w:tab w:val="left" w:pos="9214"/>
            </w:tabs>
            <w:jc w:val="center"/>
          </w:pPr>
          <w:sdt>
            <w:sdtPr>
              <w:alias w:val="Vložte kód dokumentu"/>
              <w:tag w:val="Vložte kód dokumentu"/>
              <w:id w:val="-420571477"/>
              <w:placeholder>
                <w:docPart w:val="8493339074E74581829CF9F16312C347"/>
              </w:placeholder>
              <w:text/>
            </w:sdtPr>
            <w:sdtEndPr/>
            <w:sdtContent>
              <w:r w:rsidR="008C524C">
                <w:t xml:space="preserve">9707 6718 </w:t>
              </w:r>
              <w:r w:rsidR="00420640">
                <w:t>30</w:t>
              </w:r>
              <w:r w:rsidR="007505E1">
                <w:t>2</w:t>
              </w:r>
              <w:r w:rsidR="004A7AB4">
                <w:t xml:space="preserve"> 3 1</w:t>
              </w:r>
              <w:r w:rsidR="00742954">
                <w:t>6</w:t>
              </w:r>
              <w:r w:rsidR="004A7AB4">
                <w:t xml:space="preserve"> 1 01</w:t>
              </w:r>
            </w:sdtContent>
          </w:sdt>
        </w:p>
      </w:tc>
      <w:tc>
        <w:tcPr>
          <w:tcW w:w="2176" w:type="dxa"/>
        </w:tcPr>
        <w:p w14:paraId="69F56D42" w14:textId="3B2E3BA6" w:rsidR="009808F9" w:rsidRDefault="009808F9" w:rsidP="009808F9">
          <w:pPr>
            <w:pStyle w:val="Zpat"/>
            <w:tabs>
              <w:tab w:val="left" w:pos="9214"/>
            </w:tabs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145B20">
            <w:rPr>
              <w:noProof/>
            </w:rPr>
            <w:t>4</w:t>
          </w:r>
          <w:r>
            <w:fldChar w:fldCharType="end"/>
          </w:r>
          <w:r>
            <w:t>/</w:t>
          </w:r>
          <w:fldSimple w:instr=" NUMPAGES   \* MERGEFORMAT ">
            <w:r w:rsidR="00145B20">
              <w:rPr>
                <w:noProof/>
              </w:rPr>
              <w:t>4</w:t>
            </w:r>
          </w:fldSimple>
        </w:p>
      </w:tc>
    </w:tr>
  </w:tbl>
  <w:p w14:paraId="6E124F82" w14:textId="77777777" w:rsidR="009808F9" w:rsidRDefault="009808F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10ECD" w14:textId="2FAA3EAD" w:rsidR="00853454" w:rsidRPr="00C36280" w:rsidRDefault="00853454" w:rsidP="00F26482">
    <w:pPr>
      <w:pStyle w:val="Bezmezer"/>
      <w:spacing w:after="600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714AA" w14:textId="77777777" w:rsidR="00194807" w:rsidRDefault="00194807" w:rsidP="00775DEC">
      <w:pPr>
        <w:spacing w:after="0"/>
      </w:pPr>
      <w:r>
        <w:separator/>
      </w:r>
    </w:p>
  </w:footnote>
  <w:footnote w:type="continuationSeparator" w:id="0">
    <w:p w14:paraId="610788DA" w14:textId="77777777" w:rsidR="00194807" w:rsidRDefault="00194807" w:rsidP="00775D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EEF043" w14:textId="76EF0388" w:rsidR="004C0D51" w:rsidRDefault="004C0D51" w:rsidP="003563CF">
    <w:pPr>
      <w:pStyle w:val="Zhlav"/>
      <w:spacing w:before="600"/>
    </w:pPr>
    <w:r>
      <w:rPr>
        <w:noProof/>
        <w:lang w:eastAsia="cs-CZ"/>
      </w:rPr>
      <w:drawing>
        <wp:inline distT="0" distB="0" distL="0" distR="0" wp14:anchorId="4A676128" wp14:editId="7B2F5742">
          <wp:extent cx="2160000" cy="3060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Kovoprojekta_Horizontal_Blu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30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656DD" w14:textId="5BFCBDA8" w:rsidR="00775DEC" w:rsidRDefault="00775DEC" w:rsidP="00ED289F">
    <w:pPr>
      <w:pStyle w:val="Zhlav"/>
      <w:spacing w:before="240"/>
    </w:pPr>
    <w:r>
      <w:rPr>
        <w:noProof/>
        <w:lang w:eastAsia="cs-CZ"/>
      </w:rPr>
      <w:drawing>
        <wp:inline distT="0" distB="0" distL="0" distR="0" wp14:anchorId="0A04B2F2" wp14:editId="0D0DCB9A">
          <wp:extent cx="3060000" cy="435600"/>
          <wp:effectExtent l="0" t="0" r="0" b="317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Kovoprojekta_Horizontal_Blu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60000" cy="435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decimal"/>
      <w:lvlText w:val="(%1)"/>
      <w:lvlJc w:val="left"/>
      <w:pPr>
        <w:tabs>
          <w:tab w:val="num" w:pos="0"/>
        </w:tabs>
        <w:ind w:left="0" w:hanging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0"/>
        </w:tabs>
        <w:ind w:left="0" w:hanging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567"/>
        </w:tabs>
        <w:ind w:left="567" w:hanging="425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>
    <w:nsid w:val="00CD5A90"/>
    <w:multiLevelType w:val="multilevel"/>
    <w:tmpl w:val="70A84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36F6DA8"/>
    <w:multiLevelType w:val="hybridMultilevel"/>
    <w:tmpl w:val="0C46307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D66C9B"/>
    <w:multiLevelType w:val="hybridMultilevel"/>
    <w:tmpl w:val="7E0C038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40495D"/>
    <w:multiLevelType w:val="hybridMultilevel"/>
    <w:tmpl w:val="538C723C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6959E1"/>
    <w:multiLevelType w:val="hybridMultilevel"/>
    <w:tmpl w:val="ADD2E94E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DC2AE6C">
      <w:numFmt w:val="bullet"/>
      <w:lvlText w:val="-"/>
      <w:lvlJc w:val="left"/>
      <w:pPr>
        <w:ind w:left="1430" w:hanging="710"/>
      </w:pPr>
      <w:rPr>
        <w:rFonts w:ascii="Tahoma" w:eastAsiaTheme="minorHAnsi" w:hAnsi="Tahoma" w:cs="Tahoma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1AE2719"/>
    <w:multiLevelType w:val="hybridMultilevel"/>
    <w:tmpl w:val="6FBE2EB0"/>
    <w:lvl w:ilvl="0" w:tplc="28443A8C">
      <w:start w:val="1"/>
      <w:numFmt w:val="upperLetter"/>
      <w:lvlText w:val="%1."/>
      <w:lvlJc w:val="left"/>
      <w:pPr>
        <w:ind w:left="1080" w:hanging="720"/>
      </w:pPr>
      <w:rPr>
        <w:rFonts w:hint="default"/>
        <w:sz w:val="4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04328"/>
    <w:multiLevelType w:val="hybridMultilevel"/>
    <w:tmpl w:val="96327734"/>
    <w:lvl w:ilvl="0" w:tplc="C6D0CB4C">
      <w:numFmt w:val="bullet"/>
      <w:lvlText w:val="-"/>
      <w:lvlJc w:val="left"/>
      <w:pPr>
        <w:ind w:left="1070" w:hanging="71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9B658D"/>
    <w:multiLevelType w:val="hybridMultilevel"/>
    <w:tmpl w:val="7F6AAD2E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503F97"/>
    <w:multiLevelType w:val="multilevel"/>
    <w:tmpl w:val="D5D60306"/>
    <w:lvl w:ilvl="0">
      <w:start w:val="1"/>
      <w:numFmt w:val="decimal"/>
      <w:pStyle w:val="Nadpis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DEC1827"/>
    <w:multiLevelType w:val="hybridMultilevel"/>
    <w:tmpl w:val="FBE8AB20"/>
    <w:lvl w:ilvl="0" w:tplc="E8B03156">
      <w:numFmt w:val="bullet"/>
      <w:lvlText w:val="-"/>
      <w:lvlJc w:val="left"/>
      <w:pPr>
        <w:ind w:left="1582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1">
    <w:nsid w:val="5C8236B4"/>
    <w:multiLevelType w:val="hybridMultilevel"/>
    <w:tmpl w:val="8BFCAA84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7BB4976"/>
    <w:multiLevelType w:val="hybridMultilevel"/>
    <w:tmpl w:val="FDD0D01A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31E0A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8E55B99"/>
    <w:multiLevelType w:val="hybridMultilevel"/>
    <w:tmpl w:val="6F6043A6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A627952"/>
    <w:multiLevelType w:val="hybridMultilevel"/>
    <w:tmpl w:val="3B102C5A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E7D785E"/>
    <w:multiLevelType w:val="hybridMultilevel"/>
    <w:tmpl w:val="D86C2608"/>
    <w:lvl w:ilvl="0" w:tplc="45DEB6C2">
      <w:numFmt w:val="bullet"/>
      <w:lvlText w:val="-"/>
      <w:lvlJc w:val="left"/>
      <w:pPr>
        <w:ind w:left="1070" w:hanging="71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2A0481"/>
    <w:multiLevelType w:val="hybridMultilevel"/>
    <w:tmpl w:val="F2E4BD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5B211F"/>
    <w:multiLevelType w:val="hybridMultilevel"/>
    <w:tmpl w:val="F89AACFC"/>
    <w:lvl w:ilvl="0" w:tplc="75301FB0">
      <w:numFmt w:val="bullet"/>
      <w:lvlText w:val="-"/>
      <w:lvlJc w:val="left"/>
      <w:pPr>
        <w:ind w:left="1070" w:hanging="71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491A5C"/>
    <w:multiLevelType w:val="hybridMultilevel"/>
    <w:tmpl w:val="E84662DC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A8C18D0"/>
    <w:multiLevelType w:val="hybridMultilevel"/>
    <w:tmpl w:val="0C78B6BA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B5F5016"/>
    <w:multiLevelType w:val="hybridMultilevel"/>
    <w:tmpl w:val="3426DD62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DFD2963"/>
    <w:multiLevelType w:val="hybridMultilevel"/>
    <w:tmpl w:val="E724ED1E"/>
    <w:lvl w:ilvl="0" w:tplc="B31E0A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5"/>
  </w:num>
  <w:num w:numId="5">
    <w:abstractNumId w:val="17"/>
  </w:num>
  <w:num w:numId="6">
    <w:abstractNumId w:val="19"/>
  </w:num>
  <w:num w:numId="7">
    <w:abstractNumId w:val="7"/>
  </w:num>
  <w:num w:numId="8">
    <w:abstractNumId w:val="14"/>
  </w:num>
  <w:num w:numId="9">
    <w:abstractNumId w:val="11"/>
  </w:num>
  <w:num w:numId="10">
    <w:abstractNumId w:val="12"/>
  </w:num>
  <w:num w:numId="11">
    <w:abstractNumId w:val="18"/>
  </w:num>
  <w:num w:numId="12">
    <w:abstractNumId w:val="20"/>
  </w:num>
  <w:num w:numId="13">
    <w:abstractNumId w:val="8"/>
  </w:num>
  <w:num w:numId="14">
    <w:abstractNumId w:val="4"/>
  </w:num>
  <w:num w:numId="15">
    <w:abstractNumId w:val="6"/>
  </w:num>
  <w:num w:numId="16">
    <w:abstractNumId w:val="10"/>
  </w:num>
  <w:num w:numId="17">
    <w:abstractNumId w:val="13"/>
  </w:num>
  <w:num w:numId="18">
    <w:abstractNumId w:val="3"/>
  </w:num>
  <w:num w:numId="19">
    <w:abstractNumId w:val="16"/>
  </w:num>
  <w:num w:numId="20">
    <w:abstractNumId w:val="1"/>
  </w:num>
  <w:num w:numId="21">
    <w:abstractNumId w:val="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9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8E9"/>
    <w:rsid w:val="00013453"/>
    <w:rsid w:val="00016ECF"/>
    <w:rsid w:val="00034177"/>
    <w:rsid w:val="00037E00"/>
    <w:rsid w:val="000531D1"/>
    <w:rsid w:val="00055273"/>
    <w:rsid w:val="00061674"/>
    <w:rsid w:val="00061C55"/>
    <w:rsid w:val="000735A5"/>
    <w:rsid w:val="000B3A0A"/>
    <w:rsid w:val="000B7423"/>
    <w:rsid w:val="000C326B"/>
    <w:rsid w:val="000C78E9"/>
    <w:rsid w:val="000D012D"/>
    <w:rsid w:val="000D3581"/>
    <w:rsid w:val="000E187F"/>
    <w:rsid w:val="000F715E"/>
    <w:rsid w:val="00113D06"/>
    <w:rsid w:val="00135877"/>
    <w:rsid w:val="00135F4C"/>
    <w:rsid w:val="00145B20"/>
    <w:rsid w:val="00163085"/>
    <w:rsid w:val="0016444E"/>
    <w:rsid w:val="00177F8A"/>
    <w:rsid w:val="00191028"/>
    <w:rsid w:val="00194807"/>
    <w:rsid w:val="001B1E3F"/>
    <w:rsid w:val="001D2EE7"/>
    <w:rsid w:val="001D42DE"/>
    <w:rsid w:val="001E0619"/>
    <w:rsid w:val="00203F7C"/>
    <w:rsid w:val="00216B2A"/>
    <w:rsid w:val="00232ECF"/>
    <w:rsid w:val="002340EE"/>
    <w:rsid w:val="00243AFD"/>
    <w:rsid w:val="00262948"/>
    <w:rsid w:val="0027282C"/>
    <w:rsid w:val="00273574"/>
    <w:rsid w:val="00273FC4"/>
    <w:rsid w:val="002B0190"/>
    <w:rsid w:val="002C7EA3"/>
    <w:rsid w:val="002D7E0E"/>
    <w:rsid w:val="002E3752"/>
    <w:rsid w:val="002E59FB"/>
    <w:rsid w:val="002F1516"/>
    <w:rsid w:val="003242A8"/>
    <w:rsid w:val="00352944"/>
    <w:rsid w:val="003553C3"/>
    <w:rsid w:val="003563CF"/>
    <w:rsid w:val="00372533"/>
    <w:rsid w:val="003B3E87"/>
    <w:rsid w:val="003D2C44"/>
    <w:rsid w:val="003E12FF"/>
    <w:rsid w:val="003F1105"/>
    <w:rsid w:val="00406335"/>
    <w:rsid w:val="00411B28"/>
    <w:rsid w:val="00420640"/>
    <w:rsid w:val="00425317"/>
    <w:rsid w:val="00464695"/>
    <w:rsid w:val="00464ECF"/>
    <w:rsid w:val="00467675"/>
    <w:rsid w:val="00471E0E"/>
    <w:rsid w:val="00481E53"/>
    <w:rsid w:val="004A23E6"/>
    <w:rsid w:val="004A7AB4"/>
    <w:rsid w:val="004C0D51"/>
    <w:rsid w:val="004C7E59"/>
    <w:rsid w:val="004E2A00"/>
    <w:rsid w:val="004F26C5"/>
    <w:rsid w:val="0050259F"/>
    <w:rsid w:val="0051146D"/>
    <w:rsid w:val="00514AD8"/>
    <w:rsid w:val="005218EA"/>
    <w:rsid w:val="00555CA0"/>
    <w:rsid w:val="005915A9"/>
    <w:rsid w:val="0059473C"/>
    <w:rsid w:val="005A59CE"/>
    <w:rsid w:val="005B0326"/>
    <w:rsid w:val="005B0AE8"/>
    <w:rsid w:val="005D13C5"/>
    <w:rsid w:val="005D2B82"/>
    <w:rsid w:val="005D2C34"/>
    <w:rsid w:val="005D5017"/>
    <w:rsid w:val="00601A24"/>
    <w:rsid w:val="006040BC"/>
    <w:rsid w:val="0060676F"/>
    <w:rsid w:val="00617755"/>
    <w:rsid w:val="0062291F"/>
    <w:rsid w:val="00645000"/>
    <w:rsid w:val="00660E6B"/>
    <w:rsid w:val="00666392"/>
    <w:rsid w:val="0067189E"/>
    <w:rsid w:val="00681BE8"/>
    <w:rsid w:val="00690187"/>
    <w:rsid w:val="00690D85"/>
    <w:rsid w:val="00694DD1"/>
    <w:rsid w:val="006A105C"/>
    <w:rsid w:val="006A12AE"/>
    <w:rsid w:val="006B2987"/>
    <w:rsid w:val="006B46F9"/>
    <w:rsid w:val="006D24AB"/>
    <w:rsid w:val="006E36CA"/>
    <w:rsid w:val="006F44C3"/>
    <w:rsid w:val="00742954"/>
    <w:rsid w:val="007505E1"/>
    <w:rsid w:val="0075292B"/>
    <w:rsid w:val="00772090"/>
    <w:rsid w:val="007721F3"/>
    <w:rsid w:val="00775DEC"/>
    <w:rsid w:val="00780CBB"/>
    <w:rsid w:val="007905FB"/>
    <w:rsid w:val="00794044"/>
    <w:rsid w:val="00797D95"/>
    <w:rsid w:val="007B22EB"/>
    <w:rsid w:val="007C158D"/>
    <w:rsid w:val="0081436E"/>
    <w:rsid w:val="00821E8F"/>
    <w:rsid w:val="00823812"/>
    <w:rsid w:val="008256C2"/>
    <w:rsid w:val="0083435B"/>
    <w:rsid w:val="00846419"/>
    <w:rsid w:val="00853454"/>
    <w:rsid w:val="008A1DF0"/>
    <w:rsid w:val="008A26FA"/>
    <w:rsid w:val="008A43AF"/>
    <w:rsid w:val="008B7295"/>
    <w:rsid w:val="008C32A5"/>
    <w:rsid w:val="008C524C"/>
    <w:rsid w:val="008C7C7B"/>
    <w:rsid w:val="008D3238"/>
    <w:rsid w:val="008E7294"/>
    <w:rsid w:val="008F76DA"/>
    <w:rsid w:val="00904777"/>
    <w:rsid w:val="00911DD1"/>
    <w:rsid w:val="0093313D"/>
    <w:rsid w:val="00951EB5"/>
    <w:rsid w:val="009758BC"/>
    <w:rsid w:val="0097744A"/>
    <w:rsid w:val="009808F9"/>
    <w:rsid w:val="009833BA"/>
    <w:rsid w:val="0098420D"/>
    <w:rsid w:val="00987623"/>
    <w:rsid w:val="00997DA9"/>
    <w:rsid w:val="009B020C"/>
    <w:rsid w:val="009B2CAC"/>
    <w:rsid w:val="009B47DB"/>
    <w:rsid w:val="009E32EF"/>
    <w:rsid w:val="009E3CE9"/>
    <w:rsid w:val="009F73A8"/>
    <w:rsid w:val="00A035AE"/>
    <w:rsid w:val="00A303BC"/>
    <w:rsid w:val="00A30587"/>
    <w:rsid w:val="00A305C4"/>
    <w:rsid w:val="00A439F6"/>
    <w:rsid w:val="00A46CE0"/>
    <w:rsid w:val="00A523ED"/>
    <w:rsid w:val="00A5333A"/>
    <w:rsid w:val="00A54FB4"/>
    <w:rsid w:val="00A565D6"/>
    <w:rsid w:val="00A57450"/>
    <w:rsid w:val="00A83DE8"/>
    <w:rsid w:val="00A934FB"/>
    <w:rsid w:val="00AB0649"/>
    <w:rsid w:val="00AB302F"/>
    <w:rsid w:val="00AC1B23"/>
    <w:rsid w:val="00AC4476"/>
    <w:rsid w:val="00AE1E3E"/>
    <w:rsid w:val="00AE2642"/>
    <w:rsid w:val="00AE687C"/>
    <w:rsid w:val="00AF63BA"/>
    <w:rsid w:val="00B32DB3"/>
    <w:rsid w:val="00B34104"/>
    <w:rsid w:val="00B46FCA"/>
    <w:rsid w:val="00B632B7"/>
    <w:rsid w:val="00B732D1"/>
    <w:rsid w:val="00B83FB3"/>
    <w:rsid w:val="00B86945"/>
    <w:rsid w:val="00BB46C1"/>
    <w:rsid w:val="00BC26D0"/>
    <w:rsid w:val="00BD01A6"/>
    <w:rsid w:val="00BD49E0"/>
    <w:rsid w:val="00BE55A1"/>
    <w:rsid w:val="00BF0F46"/>
    <w:rsid w:val="00C05E07"/>
    <w:rsid w:val="00C1650D"/>
    <w:rsid w:val="00C36280"/>
    <w:rsid w:val="00C666F1"/>
    <w:rsid w:val="00C66955"/>
    <w:rsid w:val="00C94E36"/>
    <w:rsid w:val="00CA1DEE"/>
    <w:rsid w:val="00CA3322"/>
    <w:rsid w:val="00CB37D2"/>
    <w:rsid w:val="00CE159D"/>
    <w:rsid w:val="00D12671"/>
    <w:rsid w:val="00D23A1B"/>
    <w:rsid w:val="00D41427"/>
    <w:rsid w:val="00D45435"/>
    <w:rsid w:val="00D50FEB"/>
    <w:rsid w:val="00D51789"/>
    <w:rsid w:val="00D62F8C"/>
    <w:rsid w:val="00D65B38"/>
    <w:rsid w:val="00D70010"/>
    <w:rsid w:val="00D77A36"/>
    <w:rsid w:val="00D81574"/>
    <w:rsid w:val="00D840EF"/>
    <w:rsid w:val="00DB0BEE"/>
    <w:rsid w:val="00DB39BD"/>
    <w:rsid w:val="00DD6418"/>
    <w:rsid w:val="00DD665E"/>
    <w:rsid w:val="00E017EF"/>
    <w:rsid w:val="00E037F3"/>
    <w:rsid w:val="00E0625A"/>
    <w:rsid w:val="00E1375C"/>
    <w:rsid w:val="00E2319A"/>
    <w:rsid w:val="00E2442B"/>
    <w:rsid w:val="00E46512"/>
    <w:rsid w:val="00E70AE6"/>
    <w:rsid w:val="00E72A5B"/>
    <w:rsid w:val="00E83C54"/>
    <w:rsid w:val="00ED289F"/>
    <w:rsid w:val="00EE571C"/>
    <w:rsid w:val="00EF42AC"/>
    <w:rsid w:val="00F04B83"/>
    <w:rsid w:val="00F200F2"/>
    <w:rsid w:val="00F26482"/>
    <w:rsid w:val="00F41A28"/>
    <w:rsid w:val="00F503C4"/>
    <w:rsid w:val="00F65DFE"/>
    <w:rsid w:val="00F70BD0"/>
    <w:rsid w:val="00F77EE7"/>
    <w:rsid w:val="00F8684B"/>
    <w:rsid w:val="00F95DF9"/>
    <w:rsid w:val="00FA210D"/>
    <w:rsid w:val="00FD3989"/>
    <w:rsid w:val="00FE2716"/>
    <w:rsid w:val="00FE43FA"/>
    <w:rsid w:val="00F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E0A7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ln">
    <w:name w:val="Normal"/>
    <w:qFormat/>
    <w:rsid w:val="00ED289F"/>
    <w:pPr>
      <w:spacing w:after="240" w:line="240" w:lineRule="auto"/>
    </w:pPr>
    <w:rPr>
      <w:rFonts w:ascii="Tahoma" w:hAnsi="Tahoma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C26D0"/>
    <w:pPr>
      <w:keepNext/>
      <w:keepLines/>
      <w:numPr>
        <w:numId w:val="3"/>
      </w:numPr>
      <w:spacing w:before="36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934FB"/>
    <w:pPr>
      <w:keepNext/>
      <w:keepLines/>
      <w:spacing w:before="120"/>
      <w:ind w:left="680" w:hanging="680"/>
      <w:outlineLvl w:val="1"/>
    </w:pPr>
    <w:rPr>
      <w:rFonts w:eastAsiaTheme="majorEastAsia" w:cstheme="majorBidi"/>
      <w:b/>
      <w:cap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C26D0"/>
    <w:pPr>
      <w:keepNext/>
      <w:keepLines/>
      <w:numPr>
        <w:ilvl w:val="2"/>
        <w:numId w:val="3"/>
      </w:numPr>
      <w:spacing w:before="120"/>
      <w:outlineLvl w:val="2"/>
    </w:pPr>
    <w:rPr>
      <w:rFonts w:eastAsiaTheme="majorEastAsia" w:cstheme="majorBidi"/>
      <w:sz w:val="2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CA3322"/>
    <w:pPr>
      <w:keepNext/>
      <w:keepLines/>
      <w:numPr>
        <w:ilvl w:val="3"/>
        <w:numId w:val="3"/>
      </w:numPr>
      <w:spacing w:before="40" w:after="0"/>
      <w:outlineLvl w:val="3"/>
    </w:pPr>
    <w:rPr>
      <w:rFonts w:eastAsiaTheme="majorEastAsia" w:cstheme="majorBidi"/>
      <w:iCs/>
      <w:sz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BC26D0"/>
    <w:pPr>
      <w:keepNext/>
      <w:keepLines/>
      <w:spacing w:before="40" w:after="0"/>
      <w:outlineLvl w:val="4"/>
    </w:pPr>
    <w:rPr>
      <w:rFonts w:eastAsiaTheme="majorEastAsia" w:cstheme="majorBidi"/>
      <w:sz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11B2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11B2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11B2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5DE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75DEC"/>
  </w:style>
  <w:style w:type="paragraph" w:styleId="Zpat">
    <w:name w:val="footer"/>
    <w:basedOn w:val="Normln"/>
    <w:link w:val="ZpatChar"/>
    <w:uiPriority w:val="99"/>
    <w:unhideWhenUsed/>
    <w:rsid w:val="00775DE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775DEC"/>
  </w:style>
  <w:style w:type="paragraph" w:styleId="Bezmezer">
    <w:name w:val="No Spacing"/>
    <w:uiPriority w:val="1"/>
    <w:rsid w:val="00ED289F"/>
    <w:pPr>
      <w:spacing w:after="0" w:line="240" w:lineRule="auto"/>
    </w:pPr>
    <w:rPr>
      <w:rFonts w:ascii="Tahoma" w:hAnsi="Tahoma"/>
      <w:sz w:val="20"/>
    </w:rPr>
  </w:style>
  <w:style w:type="paragraph" w:styleId="Nzev">
    <w:name w:val="Title"/>
    <w:basedOn w:val="Normln"/>
    <w:next w:val="Normln"/>
    <w:link w:val="NzevChar"/>
    <w:uiPriority w:val="10"/>
    <w:rsid w:val="00471E0E"/>
    <w:pPr>
      <w:tabs>
        <w:tab w:val="left" w:pos="1418"/>
      </w:tabs>
      <w:spacing w:before="240"/>
      <w:ind w:left="1418" w:hanging="1418"/>
      <w:contextualSpacing/>
    </w:pPr>
    <w:rPr>
      <w:rFonts w:eastAsiaTheme="majorEastAsia" w:cstheme="majorBidi"/>
      <w:color w:val="0077BA"/>
      <w:spacing w:val="-10"/>
      <w:kern w:val="28"/>
      <w:sz w:val="64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71E0E"/>
    <w:rPr>
      <w:rFonts w:ascii="Tahoma" w:eastAsiaTheme="majorEastAsia" w:hAnsi="Tahoma" w:cstheme="majorBidi"/>
      <w:color w:val="0077BA"/>
      <w:spacing w:val="-10"/>
      <w:kern w:val="28"/>
      <w:sz w:val="64"/>
      <w:szCs w:val="56"/>
    </w:rPr>
  </w:style>
  <w:style w:type="paragraph" w:customStyle="1" w:styleId="Podnzev">
    <w:name w:val="Podnázev"/>
    <w:basedOn w:val="Nzev"/>
    <w:link w:val="PodnzevChar"/>
    <w:rsid w:val="00B83FB3"/>
    <w:rPr>
      <w:sz w:val="48"/>
      <w:szCs w:val="48"/>
    </w:rPr>
  </w:style>
  <w:style w:type="table" w:styleId="Mkatabulky">
    <w:name w:val="Table Grid"/>
    <w:basedOn w:val="Normlntabulka"/>
    <w:uiPriority w:val="39"/>
    <w:rsid w:val="000B7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nzevChar">
    <w:name w:val="Podnázev Char"/>
    <w:basedOn w:val="NzevChar"/>
    <w:link w:val="Podnzev"/>
    <w:rsid w:val="00B83FB3"/>
    <w:rPr>
      <w:rFonts w:ascii="Tahoma" w:eastAsiaTheme="majorEastAsia" w:hAnsi="Tahoma" w:cstheme="majorBidi"/>
      <w:color w:val="0077BA"/>
      <w:spacing w:val="-10"/>
      <w:kern w:val="28"/>
      <w:sz w:val="48"/>
      <w:szCs w:val="48"/>
    </w:rPr>
  </w:style>
  <w:style w:type="character" w:customStyle="1" w:styleId="Nadpis1Char">
    <w:name w:val="Nadpis 1 Char"/>
    <w:basedOn w:val="Standardnpsmoodstavce"/>
    <w:link w:val="Nadpis1"/>
    <w:uiPriority w:val="9"/>
    <w:rsid w:val="00BC26D0"/>
    <w:rPr>
      <w:rFonts w:ascii="Tahoma" w:eastAsiaTheme="majorEastAsia" w:hAnsi="Tahoma" w:cstheme="majorBidi"/>
      <w:b/>
      <w:caps/>
      <w:sz w:val="24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934FB"/>
    <w:rPr>
      <w:rFonts w:ascii="Tahoma" w:eastAsiaTheme="majorEastAsia" w:hAnsi="Tahoma" w:cstheme="majorBidi"/>
      <w:b/>
      <w:cap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C26D0"/>
    <w:rPr>
      <w:rFonts w:ascii="Tahoma" w:eastAsiaTheme="majorEastAsia" w:hAnsi="Tahoma" w:cstheme="majorBidi"/>
      <w:szCs w:val="24"/>
    </w:rPr>
  </w:style>
  <w:style w:type="paragraph" w:styleId="Nadpisobsahu">
    <w:name w:val="TOC Heading"/>
    <w:basedOn w:val="Nadpis1"/>
    <w:next w:val="Normln"/>
    <w:uiPriority w:val="39"/>
    <w:unhideWhenUsed/>
    <w:rsid w:val="00406335"/>
    <w:pPr>
      <w:numPr>
        <w:numId w:val="0"/>
      </w:numPr>
      <w:spacing w:after="0" w:line="259" w:lineRule="auto"/>
      <w:outlineLvl w:val="9"/>
    </w:pPr>
    <w:rPr>
      <w:rFonts w:asciiTheme="majorHAnsi" w:hAnsiTheme="majorHAnsi"/>
      <w:b w:val="0"/>
      <w:caps w:val="0"/>
      <w:color w:val="2F5496" w:themeColor="accent1" w:themeShade="BF"/>
      <w:sz w:val="32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3F1105"/>
    <w:pPr>
      <w:tabs>
        <w:tab w:val="left" w:pos="851"/>
        <w:tab w:val="right" w:leader="dot" w:pos="9979"/>
      </w:tabs>
      <w:spacing w:after="100" w:line="259" w:lineRule="auto"/>
    </w:pPr>
    <w:rPr>
      <w:rFonts w:eastAsiaTheme="minorEastAsia" w:cs="Times New Roman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105"/>
    <w:pPr>
      <w:tabs>
        <w:tab w:val="left" w:pos="567"/>
        <w:tab w:val="right" w:leader="dot" w:pos="9979"/>
      </w:tabs>
      <w:spacing w:after="100" w:line="259" w:lineRule="auto"/>
    </w:pPr>
    <w:rPr>
      <w:rFonts w:eastAsiaTheme="minorEastAsia" w:cs="Times New Roman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3F1105"/>
    <w:pPr>
      <w:tabs>
        <w:tab w:val="left" w:pos="964"/>
        <w:tab w:val="right" w:leader="dot" w:pos="9979"/>
      </w:tabs>
      <w:spacing w:after="100" w:line="259" w:lineRule="auto"/>
    </w:pPr>
    <w:rPr>
      <w:rFonts w:eastAsiaTheme="minorEastAsia" w:cs="Times New Roman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06335"/>
    <w:rPr>
      <w:color w:val="0563C1" w:themeColor="hyperlink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rsid w:val="00CA3322"/>
    <w:rPr>
      <w:rFonts w:ascii="Tahoma" w:eastAsiaTheme="majorEastAsia" w:hAnsi="Tahoma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C26D0"/>
    <w:rPr>
      <w:rFonts w:ascii="Tahoma" w:eastAsiaTheme="majorEastAsia" w:hAnsi="Tahoma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11B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11B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11B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04777"/>
    <w:rPr>
      <w:color w:val="605E5C"/>
      <w:shd w:val="clear" w:color="auto" w:fill="E1DFDD"/>
    </w:rPr>
  </w:style>
  <w:style w:type="paragraph" w:styleId="Obsah4">
    <w:name w:val="toc 4"/>
    <w:aliases w:val="t"/>
    <w:basedOn w:val="Normln"/>
    <w:next w:val="Normln"/>
    <w:autoRedefine/>
    <w:uiPriority w:val="39"/>
    <w:semiHidden/>
    <w:unhideWhenUsed/>
    <w:rsid w:val="003F1105"/>
    <w:pPr>
      <w:tabs>
        <w:tab w:val="left" w:pos="1077"/>
        <w:tab w:val="right" w:leader="dot" w:pos="9979"/>
      </w:tabs>
      <w:spacing w:after="10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3F1105"/>
    <w:pPr>
      <w:tabs>
        <w:tab w:val="left" w:pos="1191"/>
        <w:tab w:val="right" w:leader="dot" w:pos="9979"/>
      </w:tabs>
      <w:spacing w:after="100"/>
    </w:pPr>
  </w:style>
  <w:style w:type="paragraph" w:customStyle="1" w:styleId="Tab-text-vlavo">
    <w:name w:val="Tab-text-vlavo"/>
    <w:link w:val="Tab-text-vlavoChar"/>
    <w:rsid w:val="00A305C4"/>
    <w:pPr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Arial" w:eastAsia="Times New Roman" w:hAnsi="Arial" w:cs="Times New Roman"/>
      <w:kern w:val="28"/>
      <w:sz w:val="20"/>
      <w:szCs w:val="20"/>
      <w:lang w:eastAsia="cs-CZ"/>
    </w:rPr>
  </w:style>
  <w:style w:type="paragraph" w:customStyle="1" w:styleId="Tab-text-hlavicka">
    <w:name w:val="Tab-text-hlavicka"/>
    <w:link w:val="Tab-text-hlavickaChar"/>
    <w:rsid w:val="00A305C4"/>
    <w:pPr>
      <w:spacing w:before="40" w:after="40" w:line="240" w:lineRule="auto"/>
      <w:jc w:val="center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Tab-text-hlavickaChar">
    <w:name w:val="Tab-text-hlavicka Char"/>
    <w:link w:val="Tab-text-hlavicka"/>
    <w:rsid w:val="00A305C4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Tab-text-vlavoChar">
    <w:name w:val="Tab-text-vlavo Char"/>
    <w:link w:val="Tab-text-vlavo"/>
    <w:rsid w:val="00A305C4"/>
    <w:rPr>
      <w:rFonts w:ascii="Arial" w:eastAsia="Times New Roman" w:hAnsi="Arial" w:cs="Times New Roman"/>
      <w:kern w:val="28"/>
      <w:sz w:val="20"/>
      <w:szCs w:val="20"/>
      <w:lang w:eastAsia="cs-CZ"/>
    </w:rPr>
  </w:style>
  <w:style w:type="paragraph" w:customStyle="1" w:styleId="Tab-text-stred">
    <w:name w:val="Tab-text-stred"/>
    <w:link w:val="Tab-text-stredChar"/>
    <w:rsid w:val="00BE55A1"/>
    <w:pPr>
      <w:spacing w:before="20" w:after="20" w:line="240" w:lineRule="auto"/>
      <w:jc w:val="center"/>
    </w:pPr>
    <w:rPr>
      <w:rFonts w:ascii="Arial" w:eastAsia="Times New Roman" w:hAnsi="Arial" w:cs="Times New Roman"/>
      <w:kern w:val="28"/>
      <w:sz w:val="20"/>
      <w:lang w:eastAsia="cs-CZ"/>
    </w:rPr>
  </w:style>
  <w:style w:type="character" w:customStyle="1" w:styleId="Tab-text-stredChar">
    <w:name w:val="Tab-text-stred Char"/>
    <w:link w:val="Tab-text-stred"/>
    <w:rsid w:val="00BE55A1"/>
    <w:rPr>
      <w:rFonts w:ascii="Arial" w:eastAsia="Times New Roman" w:hAnsi="Arial" w:cs="Times New Roman"/>
      <w:kern w:val="28"/>
      <w:sz w:val="20"/>
      <w:lang w:eastAsia="cs-CZ"/>
    </w:rPr>
  </w:style>
  <w:style w:type="paragraph" w:styleId="Odstavecseseznamem">
    <w:name w:val="List Paragraph"/>
    <w:basedOn w:val="Normln"/>
    <w:uiPriority w:val="34"/>
    <w:rsid w:val="00821E8F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E70AE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259F"/>
    <w:pPr>
      <w:spacing w:after="0"/>
    </w:pPr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259F"/>
    <w:rPr>
      <w:rFonts w:ascii="Tahoma" w:hAnsi="Tahoma" w:cs="Tahoma"/>
      <w:sz w:val="16"/>
      <w:szCs w:val="16"/>
    </w:rPr>
  </w:style>
  <w:style w:type="paragraph" w:customStyle="1" w:styleId="odrka">
    <w:name w:val="odrážka"/>
    <w:basedOn w:val="Nadpis2"/>
    <w:link w:val="odrkaChar"/>
    <w:rsid w:val="00A934FB"/>
    <w:pPr>
      <w:keepLines w:val="0"/>
      <w:spacing w:before="0" w:after="0" w:line="360" w:lineRule="auto"/>
      <w:ind w:left="0" w:firstLine="0"/>
    </w:pPr>
    <w:rPr>
      <w:rFonts w:ascii="Arial Narrow" w:eastAsia="Times New Roman" w:hAnsi="Arial Narrow" w:cs="Times New Roman"/>
      <w:bCs/>
      <w:caps w:val="0"/>
      <w:szCs w:val="22"/>
      <w:lang w:val="x-none" w:eastAsia="x-none"/>
    </w:rPr>
  </w:style>
  <w:style w:type="character" w:customStyle="1" w:styleId="odrkaChar">
    <w:name w:val="odrážka Char"/>
    <w:basedOn w:val="Standardnpsmoodstavce"/>
    <w:link w:val="odrka"/>
    <w:rsid w:val="00A934FB"/>
    <w:rPr>
      <w:rFonts w:ascii="Arial Narrow" w:eastAsia="Times New Roman" w:hAnsi="Arial Narrow" w:cs="Times New Roman"/>
      <w:bCs/>
      <w:sz w:val="24"/>
      <w:lang w:val="x-none" w:eastAsia="x-none"/>
    </w:rPr>
  </w:style>
  <w:style w:type="paragraph" w:styleId="Seznam2">
    <w:name w:val="List 2"/>
    <w:basedOn w:val="Normln"/>
    <w:rsid w:val="00742954"/>
    <w:pPr>
      <w:spacing w:after="0" w:line="320" w:lineRule="atLeast"/>
      <w:ind w:left="566" w:hanging="283"/>
      <w:jc w:val="both"/>
    </w:pPr>
    <w:rPr>
      <w:rFonts w:ascii="Arial" w:eastAsia="Times New Roman" w:hAnsi="Arial" w:cs="Times New Roman"/>
      <w:sz w:val="22"/>
      <w:szCs w:val="24"/>
      <w:lang w:eastAsia="cs-CZ"/>
    </w:rPr>
  </w:style>
  <w:style w:type="paragraph" w:customStyle="1" w:styleId="Textpsmene">
    <w:name w:val="Text písmene"/>
    <w:basedOn w:val="Normln"/>
    <w:rsid w:val="00742954"/>
    <w:pPr>
      <w:numPr>
        <w:ilvl w:val="7"/>
        <w:numId w:val="21"/>
      </w:numPr>
      <w:suppressAutoHyphens/>
      <w:spacing w:after="0"/>
      <w:ind w:left="425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ln">
    <w:name w:val="Normal"/>
    <w:qFormat/>
    <w:rsid w:val="00ED289F"/>
    <w:pPr>
      <w:spacing w:after="240" w:line="240" w:lineRule="auto"/>
    </w:pPr>
    <w:rPr>
      <w:rFonts w:ascii="Tahoma" w:hAnsi="Tahoma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C26D0"/>
    <w:pPr>
      <w:keepNext/>
      <w:keepLines/>
      <w:numPr>
        <w:numId w:val="3"/>
      </w:numPr>
      <w:spacing w:before="36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934FB"/>
    <w:pPr>
      <w:keepNext/>
      <w:keepLines/>
      <w:spacing w:before="120"/>
      <w:ind w:left="680" w:hanging="680"/>
      <w:outlineLvl w:val="1"/>
    </w:pPr>
    <w:rPr>
      <w:rFonts w:eastAsiaTheme="majorEastAsia" w:cstheme="majorBidi"/>
      <w:b/>
      <w:cap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C26D0"/>
    <w:pPr>
      <w:keepNext/>
      <w:keepLines/>
      <w:numPr>
        <w:ilvl w:val="2"/>
        <w:numId w:val="3"/>
      </w:numPr>
      <w:spacing w:before="120"/>
      <w:outlineLvl w:val="2"/>
    </w:pPr>
    <w:rPr>
      <w:rFonts w:eastAsiaTheme="majorEastAsia" w:cstheme="majorBidi"/>
      <w:sz w:val="2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CA3322"/>
    <w:pPr>
      <w:keepNext/>
      <w:keepLines/>
      <w:numPr>
        <w:ilvl w:val="3"/>
        <w:numId w:val="3"/>
      </w:numPr>
      <w:spacing w:before="40" w:after="0"/>
      <w:outlineLvl w:val="3"/>
    </w:pPr>
    <w:rPr>
      <w:rFonts w:eastAsiaTheme="majorEastAsia" w:cstheme="majorBidi"/>
      <w:iCs/>
      <w:sz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BC26D0"/>
    <w:pPr>
      <w:keepNext/>
      <w:keepLines/>
      <w:spacing w:before="40" w:after="0"/>
      <w:outlineLvl w:val="4"/>
    </w:pPr>
    <w:rPr>
      <w:rFonts w:eastAsiaTheme="majorEastAsia" w:cstheme="majorBidi"/>
      <w:sz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11B2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11B2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11B2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5DE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75DEC"/>
  </w:style>
  <w:style w:type="paragraph" w:styleId="Zpat">
    <w:name w:val="footer"/>
    <w:basedOn w:val="Normln"/>
    <w:link w:val="ZpatChar"/>
    <w:uiPriority w:val="99"/>
    <w:unhideWhenUsed/>
    <w:rsid w:val="00775DE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775DEC"/>
  </w:style>
  <w:style w:type="paragraph" w:styleId="Bezmezer">
    <w:name w:val="No Spacing"/>
    <w:uiPriority w:val="1"/>
    <w:rsid w:val="00ED289F"/>
    <w:pPr>
      <w:spacing w:after="0" w:line="240" w:lineRule="auto"/>
    </w:pPr>
    <w:rPr>
      <w:rFonts w:ascii="Tahoma" w:hAnsi="Tahoma"/>
      <w:sz w:val="20"/>
    </w:rPr>
  </w:style>
  <w:style w:type="paragraph" w:styleId="Nzev">
    <w:name w:val="Title"/>
    <w:basedOn w:val="Normln"/>
    <w:next w:val="Normln"/>
    <w:link w:val="NzevChar"/>
    <w:uiPriority w:val="10"/>
    <w:rsid w:val="00471E0E"/>
    <w:pPr>
      <w:tabs>
        <w:tab w:val="left" w:pos="1418"/>
      </w:tabs>
      <w:spacing w:before="240"/>
      <w:ind w:left="1418" w:hanging="1418"/>
      <w:contextualSpacing/>
    </w:pPr>
    <w:rPr>
      <w:rFonts w:eastAsiaTheme="majorEastAsia" w:cstheme="majorBidi"/>
      <w:color w:val="0077BA"/>
      <w:spacing w:val="-10"/>
      <w:kern w:val="28"/>
      <w:sz w:val="64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71E0E"/>
    <w:rPr>
      <w:rFonts w:ascii="Tahoma" w:eastAsiaTheme="majorEastAsia" w:hAnsi="Tahoma" w:cstheme="majorBidi"/>
      <w:color w:val="0077BA"/>
      <w:spacing w:val="-10"/>
      <w:kern w:val="28"/>
      <w:sz w:val="64"/>
      <w:szCs w:val="56"/>
    </w:rPr>
  </w:style>
  <w:style w:type="paragraph" w:customStyle="1" w:styleId="Podnzev">
    <w:name w:val="Podnázev"/>
    <w:basedOn w:val="Nzev"/>
    <w:link w:val="PodnzevChar"/>
    <w:rsid w:val="00B83FB3"/>
    <w:rPr>
      <w:sz w:val="48"/>
      <w:szCs w:val="48"/>
    </w:rPr>
  </w:style>
  <w:style w:type="table" w:styleId="Mkatabulky">
    <w:name w:val="Table Grid"/>
    <w:basedOn w:val="Normlntabulka"/>
    <w:uiPriority w:val="39"/>
    <w:rsid w:val="000B7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nzevChar">
    <w:name w:val="Podnázev Char"/>
    <w:basedOn w:val="NzevChar"/>
    <w:link w:val="Podnzev"/>
    <w:rsid w:val="00B83FB3"/>
    <w:rPr>
      <w:rFonts w:ascii="Tahoma" w:eastAsiaTheme="majorEastAsia" w:hAnsi="Tahoma" w:cstheme="majorBidi"/>
      <w:color w:val="0077BA"/>
      <w:spacing w:val="-10"/>
      <w:kern w:val="28"/>
      <w:sz w:val="48"/>
      <w:szCs w:val="48"/>
    </w:rPr>
  </w:style>
  <w:style w:type="character" w:customStyle="1" w:styleId="Nadpis1Char">
    <w:name w:val="Nadpis 1 Char"/>
    <w:basedOn w:val="Standardnpsmoodstavce"/>
    <w:link w:val="Nadpis1"/>
    <w:uiPriority w:val="9"/>
    <w:rsid w:val="00BC26D0"/>
    <w:rPr>
      <w:rFonts w:ascii="Tahoma" w:eastAsiaTheme="majorEastAsia" w:hAnsi="Tahoma" w:cstheme="majorBidi"/>
      <w:b/>
      <w:caps/>
      <w:sz w:val="24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934FB"/>
    <w:rPr>
      <w:rFonts w:ascii="Tahoma" w:eastAsiaTheme="majorEastAsia" w:hAnsi="Tahoma" w:cstheme="majorBidi"/>
      <w:b/>
      <w:cap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C26D0"/>
    <w:rPr>
      <w:rFonts w:ascii="Tahoma" w:eastAsiaTheme="majorEastAsia" w:hAnsi="Tahoma" w:cstheme="majorBidi"/>
      <w:szCs w:val="24"/>
    </w:rPr>
  </w:style>
  <w:style w:type="paragraph" w:styleId="Nadpisobsahu">
    <w:name w:val="TOC Heading"/>
    <w:basedOn w:val="Nadpis1"/>
    <w:next w:val="Normln"/>
    <w:uiPriority w:val="39"/>
    <w:unhideWhenUsed/>
    <w:rsid w:val="00406335"/>
    <w:pPr>
      <w:numPr>
        <w:numId w:val="0"/>
      </w:numPr>
      <w:spacing w:after="0" w:line="259" w:lineRule="auto"/>
      <w:outlineLvl w:val="9"/>
    </w:pPr>
    <w:rPr>
      <w:rFonts w:asciiTheme="majorHAnsi" w:hAnsiTheme="majorHAnsi"/>
      <w:b w:val="0"/>
      <w:caps w:val="0"/>
      <w:color w:val="2F5496" w:themeColor="accent1" w:themeShade="BF"/>
      <w:sz w:val="32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3F1105"/>
    <w:pPr>
      <w:tabs>
        <w:tab w:val="left" w:pos="851"/>
        <w:tab w:val="right" w:leader="dot" w:pos="9979"/>
      </w:tabs>
      <w:spacing w:after="100" w:line="259" w:lineRule="auto"/>
    </w:pPr>
    <w:rPr>
      <w:rFonts w:eastAsiaTheme="minorEastAsia" w:cs="Times New Roman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105"/>
    <w:pPr>
      <w:tabs>
        <w:tab w:val="left" w:pos="567"/>
        <w:tab w:val="right" w:leader="dot" w:pos="9979"/>
      </w:tabs>
      <w:spacing w:after="100" w:line="259" w:lineRule="auto"/>
    </w:pPr>
    <w:rPr>
      <w:rFonts w:eastAsiaTheme="minorEastAsia" w:cs="Times New Roman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3F1105"/>
    <w:pPr>
      <w:tabs>
        <w:tab w:val="left" w:pos="964"/>
        <w:tab w:val="right" w:leader="dot" w:pos="9979"/>
      </w:tabs>
      <w:spacing w:after="100" w:line="259" w:lineRule="auto"/>
    </w:pPr>
    <w:rPr>
      <w:rFonts w:eastAsiaTheme="minorEastAsia" w:cs="Times New Roman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06335"/>
    <w:rPr>
      <w:color w:val="0563C1" w:themeColor="hyperlink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rsid w:val="00CA3322"/>
    <w:rPr>
      <w:rFonts w:ascii="Tahoma" w:eastAsiaTheme="majorEastAsia" w:hAnsi="Tahoma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C26D0"/>
    <w:rPr>
      <w:rFonts w:ascii="Tahoma" w:eastAsiaTheme="majorEastAsia" w:hAnsi="Tahoma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11B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11B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11B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04777"/>
    <w:rPr>
      <w:color w:val="605E5C"/>
      <w:shd w:val="clear" w:color="auto" w:fill="E1DFDD"/>
    </w:rPr>
  </w:style>
  <w:style w:type="paragraph" w:styleId="Obsah4">
    <w:name w:val="toc 4"/>
    <w:aliases w:val="t"/>
    <w:basedOn w:val="Normln"/>
    <w:next w:val="Normln"/>
    <w:autoRedefine/>
    <w:uiPriority w:val="39"/>
    <w:semiHidden/>
    <w:unhideWhenUsed/>
    <w:rsid w:val="003F1105"/>
    <w:pPr>
      <w:tabs>
        <w:tab w:val="left" w:pos="1077"/>
        <w:tab w:val="right" w:leader="dot" w:pos="9979"/>
      </w:tabs>
      <w:spacing w:after="10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3F1105"/>
    <w:pPr>
      <w:tabs>
        <w:tab w:val="left" w:pos="1191"/>
        <w:tab w:val="right" w:leader="dot" w:pos="9979"/>
      </w:tabs>
      <w:spacing w:after="100"/>
    </w:pPr>
  </w:style>
  <w:style w:type="paragraph" w:customStyle="1" w:styleId="Tab-text-vlavo">
    <w:name w:val="Tab-text-vlavo"/>
    <w:link w:val="Tab-text-vlavoChar"/>
    <w:rsid w:val="00A305C4"/>
    <w:pPr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Arial" w:eastAsia="Times New Roman" w:hAnsi="Arial" w:cs="Times New Roman"/>
      <w:kern w:val="28"/>
      <w:sz w:val="20"/>
      <w:szCs w:val="20"/>
      <w:lang w:eastAsia="cs-CZ"/>
    </w:rPr>
  </w:style>
  <w:style w:type="paragraph" w:customStyle="1" w:styleId="Tab-text-hlavicka">
    <w:name w:val="Tab-text-hlavicka"/>
    <w:link w:val="Tab-text-hlavickaChar"/>
    <w:rsid w:val="00A305C4"/>
    <w:pPr>
      <w:spacing w:before="40" w:after="40" w:line="240" w:lineRule="auto"/>
      <w:jc w:val="center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Tab-text-hlavickaChar">
    <w:name w:val="Tab-text-hlavicka Char"/>
    <w:link w:val="Tab-text-hlavicka"/>
    <w:rsid w:val="00A305C4"/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Tab-text-vlavoChar">
    <w:name w:val="Tab-text-vlavo Char"/>
    <w:link w:val="Tab-text-vlavo"/>
    <w:rsid w:val="00A305C4"/>
    <w:rPr>
      <w:rFonts w:ascii="Arial" w:eastAsia="Times New Roman" w:hAnsi="Arial" w:cs="Times New Roman"/>
      <w:kern w:val="28"/>
      <w:sz w:val="20"/>
      <w:szCs w:val="20"/>
      <w:lang w:eastAsia="cs-CZ"/>
    </w:rPr>
  </w:style>
  <w:style w:type="paragraph" w:customStyle="1" w:styleId="Tab-text-stred">
    <w:name w:val="Tab-text-stred"/>
    <w:link w:val="Tab-text-stredChar"/>
    <w:rsid w:val="00BE55A1"/>
    <w:pPr>
      <w:spacing w:before="20" w:after="20" w:line="240" w:lineRule="auto"/>
      <w:jc w:val="center"/>
    </w:pPr>
    <w:rPr>
      <w:rFonts w:ascii="Arial" w:eastAsia="Times New Roman" w:hAnsi="Arial" w:cs="Times New Roman"/>
      <w:kern w:val="28"/>
      <w:sz w:val="20"/>
      <w:lang w:eastAsia="cs-CZ"/>
    </w:rPr>
  </w:style>
  <w:style w:type="character" w:customStyle="1" w:styleId="Tab-text-stredChar">
    <w:name w:val="Tab-text-stred Char"/>
    <w:link w:val="Tab-text-stred"/>
    <w:rsid w:val="00BE55A1"/>
    <w:rPr>
      <w:rFonts w:ascii="Arial" w:eastAsia="Times New Roman" w:hAnsi="Arial" w:cs="Times New Roman"/>
      <w:kern w:val="28"/>
      <w:sz w:val="20"/>
      <w:lang w:eastAsia="cs-CZ"/>
    </w:rPr>
  </w:style>
  <w:style w:type="paragraph" w:styleId="Odstavecseseznamem">
    <w:name w:val="List Paragraph"/>
    <w:basedOn w:val="Normln"/>
    <w:uiPriority w:val="34"/>
    <w:rsid w:val="00821E8F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E70AE6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259F"/>
    <w:pPr>
      <w:spacing w:after="0"/>
    </w:pPr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259F"/>
    <w:rPr>
      <w:rFonts w:ascii="Tahoma" w:hAnsi="Tahoma" w:cs="Tahoma"/>
      <w:sz w:val="16"/>
      <w:szCs w:val="16"/>
    </w:rPr>
  </w:style>
  <w:style w:type="paragraph" w:customStyle="1" w:styleId="odrka">
    <w:name w:val="odrážka"/>
    <w:basedOn w:val="Nadpis2"/>
    <w:link w:val="odrkaChar"/>
    <w:rsid w:val="00A934FB"/>
    <w:pPr>
      <w:keepLines w:val="0"/>
      <w:spacing w:before="0" w:after="0" w:line="360" w:lineRule="auto"/>
      <w:ind w:left="0" w:firstLine="0"/>
    </w:pPr>
    <w:rPr>
      <w:rFonts w:ascii="Arial Narrow" w:eastAsia="Times New Roman" w:hAnsi="Arial Narrow" w:cs="Times New Roman"/>
      <w:bCs/>
      <w:caps w:val="0"/>
      <w:szCs w:val="22"/>
      <w:lang w:val="x-none" w:eastAsia="x-none"/>
    </w:rPr>
  </w:style>
  <w:style w:type="character" w:customStyle="1" w:styleId="odrkaChar">
    <w:name w:val="odrážka Char"/>
    <w:basedOn w:val="Standardnpsmoodstavce"/>
    <w:link w:val="odrka"/>
    <w:rsid w:val="00A934FB"/>
    <w:rPr>
      <w:rFonts w:ascii="Arial Narrow" w:eastAsia="Times New Roman" w:hAnsi="Arial Narrow" w:cs="Times New Roman"/>
      <w:bCs/>
      <w:sz w:val="24"/>
      <w:lang w:val="x-none" w:eastAsia="x-none"/>
    </w:rPr>
  </w:style>
  <w:style w:type="paragraph" w:styleId="Seznam2">
    <w:name w:val="List 2"/>
    <w:basedOn w:val="Normln"/>
    <w:rsid w:val="00742954"/>
    <w:pPr>
      <w:spacing w:after="0" w:line="320" w:lineRule="atLeast"/>
      <w:ind w:left="566" w:hanging="283"/>
      <w:jc w:val="both"/>
    </w:pPr>
    <w:rPr>
      <w:rFonts w:ascii="Arial" w:eastAsia="Times New Roman" w:hAnsi="Arial" w:cs="Times New Roman"/>
      <w:sz w:val="22"/>
      <w:szCs w:val="24"/>
      <w:lang w:eastAsia="cs-CZ"/>
    </w:rPr>
  </w:style>
  <w:style w:type="paragraph" w:customStyle="1" w:styleId="Textpsmene">
    <w:name w:val="Text písmene"/>
    <w:basedOn w:val="Normln"/>
    <w:rsid w:val="00742954"/>
    <w:pPr>
      <w:numPr>
        <w:ilvl w:val="7"/>
        <w:numId w:val="21"/>
      </w:numPr>
      <w:suppressAutoHyphens/>
      <w:spacing w:after="0"/>
      <w:ind w:left="425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DC7D3EF55174D5396FCB3E7F58FCD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463566-5D32-4A8D-8822-EA51DD26F024}"/>
      </w:docPartPr>
      <w:docPartBody>
        <w:p w:rsidR="007B4ABA" w:rsidRDefault="00CD5EF1" w:rsidP="00CD5EF1">
          <w:pPr>
            <w:pStyle w:val="2DC7D3EF55174D5396FCB3E7F58FCDF71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E273E4FF73B4931AF4D720D4A087A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1C3FD5-B3A7-4C24-B324-DA66B2D7DC4A}"/>
      </w:docPartPr>
      <w:docPartBody>
        <w:p w:rsidR="007B4ABA" w:rsidRDefault="00CD5EF1" w:rsidP="00CD5EF1">
          <w:pPr>
            <w:pStyle w:val="2E273E4FF73B4931AF4D720D4A087A681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60B5C1523FC416C828D5B1E0883BA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2615B6-41CA-4402-8DB3-0F9A0B7E0114}"/>
      </w:docPartPr>
      <w:docPartBody>
        <w:p w:rsidR="007B4ABA" w:rsidRDefault="00CD5EF1" w:rsidP="00CD5EF1">
          <w:pPr>
            <w:pStyle w:val="260B5C1523FC416C828D5B1E0883BAFE1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4BE8D5051CD4F64AACD6F38E236E5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3B26B7-D14E-48B0-8340-4CBE5F9F36B1}"/>
      </w:docPartPr>
      <w:docPartBody>
        <w:p w:rsidR="007B4ABA" w:rsidRDefault="00CD5EF1" w:rsidP="00CD5EF1">
          <w:pPr>
            <w:pStyle w:val="24BE8D5051CD4F64AACD6F38E236E5221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708307491C24A2488AE57708247E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6AF7E-2418-4352-ABB4-D01DF5FC2CDE}"/>
      </w:docPartPr>
      <w:docPartBody>
        <w:p w:rsidR="007B4ABA" w:rsidRDefault="00C81743" w:rsidP="00C81743">
          <w:pPr>
            <w:pStyle w:val="2708307491C24A2488AE57708247E380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3A0CDE1120644A3B1511BA1D80006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87B5DD-4F05-4FFB-96EC-5791F9541126}"/>
      </w:docPartPr>
      <w:docPartBody>
        <w:p w:rsidR="007B4ABA" w:rsidRDefault="00C81743" w:rsidP="00C81743">
          <w:pPr>
            <w:pStyle w:val="23A0CDE1120644A3B1511BA1D80006F4"/>
          </w:pPr>
          <w:r w:rsidRPr="006A19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8D30226EF2041A396C27A55288A62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0C028D-7B59-4FAA-9E91-F1953CC279AD}"/>
      </w:docPartPr>
      <w:docPartBody>
        <w:p w:rsidR="007B4ABA" w:rsidRDefault="00C81743" w:rsidP="00C81743">
          <w:pPr>
            <w:pStyle w:val="28D30226EF2041A396C27A55288A623C"/>
          </w:pPr>
          <w:r w:rsidRPr="006A19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5643DEBB1BF46B493639E0BB9DFEB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60774-FD8C-4134-8972-C73E5962C9F8}"/>
      </w:docPartPr>
      <w:docPartBody>
        <w:p w:rsidR="007B4ABA" w:rsidRDefault="00C81743" w:rsidP="00C81743">
          <w:pPr>
            <w:pStyle w:val="B5643DEBB1BF46B493639E0BB9DFEBB0"/>
          </w:pPr>
          <w:r w:rsidRPr="006A19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17CC216E7734F2BBF712F76284593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BAC4D3-7A8B-45A1-8791-A0533BEDB8AB}"/>
      </w:docPartPr>
      <w:docPartBody>
        <w:p w:rsidR="007B4ABA" w:rsidRDefault="00CD5EF1" w:rsidP="00CD5EF1">
          <w:pPr>
            <w:pStyle w:val="217CC216E7734F2BBF712F76284593971"/>
          </w:pPr>
          <w:r w:rsidRPr="006A19B8">
            <w:rPr>
              <w:rStyle w:val="Zstupntext"/>
            </w:rPr>
            <w:t xml:space="preserve">Klikněte </w:t>
          </w:r>
          <w:r>
            <w:rPr>
              <w:rStyle w:val="Zstupntext"/>
            </w:rPr>
            <w:t>a zadejte datum.</w:t>
          </w:r>
        </w:p>
      </w:docPartBody>
    </w:docPart>
    <w:docPart>
      <w:docPartPr>
        <w:name w:val="8493339074E74581829CF9F16312C3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226CAC-2B21-4AD8-9D69-ECCAD0B4558C}"/>
      </w:docPartPr>
      <w:docPartBody>
        <w:p w:rsidR="007B4ABA" w:rsidRDefault="00C81743" w:rsidP="00C81743">
          <w:pPr>
            <w:pStyle w:val="8493339074E74581829CF9F16312C347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A27026EAEAD44F0BEFCEE026AFE38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C092C5-AD77-4C3D-B2F4-FD9BBC5CF005}"/>
      </w:docPartPr>
      <w:docPartBody>
        <w:p w:rsidR="002D0A12" w:rsidRDefault="003E6D30" w:rsidP="003E6D30">
          <w:pPr>
            <w:pStyle w:val="AA27026EAEAD44F0BEFCEE026AFE38C8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60EDCA1E63D74EDFB323F1B0950D7B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8D9FCA-C033-4237-A68C-FDBBDC47D8B5}"/>
      </w:docPartPr>
      <w:docPartBody>
        <w:p w:rsidR="00101E45" w:rsidRDefault="00D71A52" w:rsidP="00D71A52">
          <w:pPr>
            <w:pStyle w:val="60EDCA1E63D74EDFB323F1B0950D7BD3"/>
          </w:pPr>
          <w:r w:rsidRPr="00637BC9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E6D"/>
    <w:rsid w:val="000261F4"/>
    <w:rsid w:val="00060086"/>
    <w:rsid w:val="00095D8D"/>
    <w:rsid w:val="00101E45"/>
    <w:rsid w:val="002D0A12"/>
    <w:rsid w:val="00306045"/>
    <w:rsid w:val="003E6D30"/>
    <w:rsid w:val="00505675"/>
    <w:rsid w:val="00541D10"/>
    <w:rsid w:val="006C3865"/>
    <w:rsid w:val="007B4ABA"/>
    <w:rsid w:val="007E182E"/>
    <w:rsid w:val="00857670"/>
    <w:rsid w:val="008855EB"/>
    <w:rsid w:val="008A244A"/>
    <w:rsid w:val="009608B3"/>
    <w:rsid w:val="009A5F3E"/>
    <w:rsid w:val="009F4B71"/>
    <w:rsid w:val="00B80F10"/>
    <w:rsid w:val="00B85E6D"/>
    <w:rsid w:val="00BA682F"/>
    <w:rsid w:val="00C81743"/>
    <w:rsid w:val="00CD5EF1"/>
    <w:rsid w:val="00D62D51"/>
    <w:rsid w:val="00D71A52"/>
    <w:rsid w:val="00DA4190"/>
    <w:rsid w:val="00EA5173"/>
    <w:rsid w:val="00F3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71A52"/>
    <w:rPr>
      <w:color w:val="808080"/>
    </w:rPr>
  </w:style>
  <w:style w:type="paragraph" w:customStyle="1" w:styleId="2708307491C24A2488AE57708247E380">
    <w:name w:val="2708307491C24A2488AE57708247E380"/>
    <w:rsid w:val="00C81743"/>
  </w:style>
  <w:style w:type="paragraph" w:customStyle="1" w:styleId="23A0CDE1120644A3B1511BA1D80006F4">
    <w:name w:val="23A0CDE1120644A3B1511BA1D80006F4"/>
    <w:rsid w:val="00C81743"/>
  </w:style>
  <w:style w:type="paragraph" w:customStyle="1" w:styleId="28D30226EF2041A396C27A55288A623C">
    <w:name w:val="28D30226EF2041A396C27A55288A623C"/>
    <w:rsid w:val="00C81743"/>
  </w:style>
  <w:style w:type="paragraph" w:customStyle="1" w:styleId="B5643DEBB1BF46B493639E0BB9DFEBB0">
    <w:name w:val="B5643DEBB1BF46B493639E0BB9DFEBB0"/>
    <w:rsid w:val="00C81743"/>
  </w:style>
  <w:style w:type="paragraph" w:customStyle="1" w:styleId="8493339074E74581829CF9F16312C347">
    <w:name w:val="8493339074E74581829CF9F16312C347"/>
    <w:rsid w:val="00C81743"/>
  </w:style>
  <w:style w:type="paragraph" w:customStyle="1" w:styleId="AA27026EAEAD44F0BEFCEE026AFE38C8">
    <w:name w:val="AA27026EAEAD44F0BEFCEE026AFE38C8"/>
    <w:rsid w:val="003E6D30"/>
  </w:style>
  <w:style w:type="paragraph" w:customStyle="1" w:styleId="2DC7D3EF55174D5396FCB3E7F58FCDF71">
    <w:name w:val="2DC7D3EF55174D5396FCB3E7F58FCDF7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E273E4FF73B4931AF4D720D4A087A681">
    <w:name w:val="2E273E4FF73B4931AF4D720D4A087A68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60B5C1523FC416C828D5B1E0883BAFE1">
    <w:name w:val="260B5C1523FC416C828D5B1E0883BAFE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4BE8D5051CD4F64AACD6F38E236E5221">
    <w:name w:val="24BE8D5051CD4F64AACD6F38E236E522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17CC216E7734F2BBF712F76284593971">
    <w:name w:val="217CC216E7734F2BBF712F76284593971"/>
    <w:rsid w:val="00CD5EF1"/>
    <w:pPr>
      <w:spacing w:after="24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D3188A53A6054CEFB61B5D357F401248">
    <w:name w:val="D3188A53A6054CEFB61B5D357F401248"/>
    <w:rsid w:val="009F4B71"/>
  </w:style>
  <w:style w:type="paragraph" w:customStyle="1" w:styleId="60EDCA1E63D74EDFB323F1B0950D7BD3">
    <w:name w:val="60EDCA1E63D74EDFB323F1B0950D7BD3"/>
    <w:rsid w:val="00D71A52"/>
    <w:pPr>
      <w:spacing w:after="200" w:line="276" w:lineRule="auto"/>
    </w:pPr>
  </w:style>
  <w:style w:type="paragraph" w:customStyle="1" w:styleId="C57952E9951B448EA0CB2CCFF6EA23F1">
    <w:name w:val="C57952E9951B448EA0CB2CCFF6EA23F1"/>
    <w:rsid w:val="00D71A52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71A52"/>
    <w:rPr>
      <w:color w:val="808080"/>
    </w:rPr>
  </w:style>
  <w:style w:type="paragraph" w:customStyle="1" w:styleId="2708307491C24A2488AE57708247E380">
    <w:name w:val="2708307491C24A2488AE57708247E380"/>
    <w:rsid w:val="00C81743"/>
  </w:style>
  <w:style w:type="paragraph" w:customStyle="1" w:styleId="23A0CDE1120644A3B1511BA1D80006F4">
    <w:name w:val="23A0CDE1120644A3B1511BA1D80006F4"/>
    <w:rsid w:val="00C81743"/>
  </w:style>
  <w:style w:type="paragraph" w:customStyle="1" w:styleId="28D30226EF2041A396C27A55288A623C">
    <w:name w:val="28D30226EF2041A396C27A55288A623C"/>
    <w:rsid w:val="00C81743"/>
  </w:style>
  <w:style w:type="paragraph" w:customStyle="1" w:styleId="B5643DEBB1BF46B493639E0BB9DFEBB0">
    <w:name w:val="B5643DEBB1BF46B493639E0BB9DFEBB0"/>
    <w:rsid w:val="00C81743"/>
  </w:style>
  <w:style w:type="paragraph" w:customStyle="1" w:styleId="8493339074E74581829CF9F16312C347">
    <w:name w:val="8493339074E74581829CF9F16312C347"/>
    <w:rsid w:val="00C81743"/>
  </w:style>
  <w:style w:type="paragraph" w:customStyle="1" w:styleId="AA27026EAEAD44F0BEFCEE026AFE38C8">
    <w:name w:val="AA27026EAEAD44F0BEFCEE026AFE38C8"/>
    <w:rsid w:val="003E6D30"/>
  </w:style>
  <w:style w:type="paragraph" w:customStyle="1" w:styleId="2DC7D3EF55174D5396FCB3E7F58FCDF71">
    <w:name w:val="2DC7D3EF55174D5396FCB3E7F58FCDF7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E273E4FF73B4931AF4D720D4A087A681">
    <w:name w:val="2E273E4FF73B4931AF4D720D4A087A68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60B5C1523FC416C828D5B1E0883BAFE1">
    <w:name w:val="260B5C1523FC416C828D5B1E0883BAFE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4BE8D5051CD4F64AACD6F38E236E5221">
    <w:name w:val="24BE8D5051CD4F64AACD6F38E236E5221"/>
    <w:rsid w:val="00CD5EF1"/>
    <w:pPr>
      <w:spacing w:after="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217CC216E7734F2BBF712F76284593971">
    <w:name w:val="217CC216E7734F2BBF712F76284593971"/>
    <w:rsid w:val="00CD5EF1"/>
    <w:pPr>
      <w:spacing w:after="240" w:line="240" w:lineRule="auto"/>
    </w:pPr>
    <w:rPr>
      <w:rFonts w:ascii="Tahoma" w:eastAsiaTheme="minorHAnsi" w:hAnsi="Tahoma"/>
      <w:sz w:val="20"/>
      <w:lang w:eastAsia="en-US"/>
    </w:rPr>
  </w:style>
  <w:style w:type="paragraph" w:customStyle="1" w:styleId="D3188A53A6054CEFB61B5D357F401248">
    <w:name w:val="D3188A53A6054CEFB61B5D357F401248"/>
    <w:rsid w:val="009F4B71"/>
  </w:style>
  <w:style w:type="paragraph" w:customStyle="1" w:styleId="60EDCA1E63D74EDFB323F1B0950D7BD3">
    <w:name w:val="60EDCA1E63D74EDFB323F1B0950D7BD3"/>
    <w:rsid w:val="00D71A52"/>
    <w:pPr>
      <w:spacing w:after="200" w:line="276" w:lineRule="auto"/>
    </w:pPr>
  </w:style>
  <w:style w:type="paragraph" w:customStyle="1" w:styleId="C57952E9951B448EA0CB2CCFF6EA23F1">
    <w:name w:val="C57952E9951B448EA0CB2CCFF6EA23F1"/>
    <w:rsid w:val="00D71A52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336328295B7D489BC64F4128ED73C6" ma:contentTypeVersion="13" ma:contentTypeDescription="Ein neues Dokument erstellen." ma:contentTypeScope="" ma:versionID="5107579d59fc9e6df28524cc09dcb1d8">
  <xsd:schema xmlns:xsd="http://www.w3.org/2001/XMLSchema" xmlns:xs="http://www.w3.org/2001/XMLSchema" xmlns:p="http://schemas.microsoft.com/office/2006/metadata/properties" xmlns:ns2="1dc01b41-0dde-4ad7-a3e4-25d8d13c52a3" xmlns:ns3="8169e16b-8622-4bc4-880e-15e861c8520e" targetNamespace="http://schemas.microsoft.com/office/2006/metadata/properties" ma:root="true" ma:fieldsID="6f217ee9199bbfe1f050b3ec2df03dfe" ns2:_="" ns3:_="">
    <xsd:import namespace="1dc01b41-0dde-4ad7-a3e4-25d8d13c52a3"/>
    <xsd:import namespace="8169e16b-8622-4bc4-880e-15e861c85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01b41-0dde-4ad7-a3e4-25d8d13c5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8cfb0cc3-f314-4302-93f2-a40a735074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9e16b-8622-4bc4-880e-15e861c852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6cf4da8-7c86-4537-9e77-d5caf17e0b13}" ma:internalName="TaxCatchAll" ma:showField="CatchAllData" ma:web="8169e16b-8622-4bc4-880e-15e861c85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01b41-0dde-4ad7-a3e4-25d8d13c52a3">
      <Terms xmlns="http://schemas.microsoft.com/office/infopath/2007/PartnerControls"/>
    </lcf76f155ced4ddcb4097134ff3c332f>
    <TaxCatchAll xmlns="8169e16b-8622-4bc4-880e-15e861c8520e" xsi:nil="true"/>
  </documentManagement>
</p:properties>
</file>

<file path=customXml/itemProps1.xml><?xml version="1.0" encoding="utf-8"?>
<ds:datastoreItem xmlns:ds="http://schemas.openxmlformats.org/officeDocument/2006/customXml" ds:itemID="{5EA1DFBB-D42D-4D24-A6E4-75767F1A62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A3E87C-B67A-420E-ABA5-130C650CECC8}"/>
</file>

<file path=customXml/itemProps3.xml><?xml version="1.0" encoding="utf-8"?>
<ds:datastoreItem xmlns:ds="http://schemas.openxmlformats.org/officeDocument/2006/customXml" ds:itemID="{42E6E9B7-199E-4B59-A689-BAE111064BB8}"/>
</file>

<file path=customXml/itemProps4.xml><?xml version="1.0" encoding="utf-8"?>
<ds:datastoreItem xmlns:ds="http://schemas.openxmlformats.org/officeDocument/2006/customXml" ds:itemID="{7AFA6CDC-E13F-411C-BB62-C3B81825A5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13408</TotalTime>
  <Pages>4</Pages>
  <Words>1074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Zbranková</dc:creator>
  <cp:lastModifiedBy>Svobodova Tamara</cp:lastModifiedBy>
  <cp:revision>10</cp:revision>
  <cp:lastPrinted>2022-01-11T10:06:00Z</cp:lastPrinted>
  <dcterms:created xsi:type="dcterms:W3CDTF">2020-08-31T12:15:00Z</dcterms:created>
  <dcterms:modified xsi:type="dcterms:W3CDTF">2022-01-11T10:06:00Z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0x010100CC336328295B7D489BC64F4128ED73C6</vt:lpwstr>
  </property>
  <property fmtid="{D5CDD505-2E9C-101B-9397-08002B2CF9AE}" pid="3" name="MediaServiceImageTags">
    <vt:lpwstr/>
  </property>
</Properties>
</file>